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220F7" w14:textId="7117AE7E" w:rsidR="1764D540" w:rsidRPr="00C645B1" w:rsidRDefault="1764D540" w:rsidP="00C645B1">
      <w:pPr>
        <w:pStyle w:val="Heading1"/>
        <w:spacing w:before="0" w:after="0"/>
        <w:ind w:left="-426" w:right="-329"/>
        <w:rPr>
          <w:rFonts w:ascii="Aptos" w:hAnsi="Aptos" w:cs="Calibri Light"/>
          <w:color w:val="399FAE"/>
          <w:highlight w:val="yellow"/>
        </w:rPr>
      </w:pPr>
      <w:r w:rsidRPr="00C645B1">
        <w:rPr>
          <w:rFonts w:ascii="Aptos" w:hAnsi="Aptos" w:cs="Calibri Light"/>
          <w:color w:val="399FAE"/>
        </w:rPr>
        <w:t xml:space="preserve">Admission arrangements </w:t>
      </w:r>
      <w:r w:rsidR="390AA95D" w:rsidRPr="00C645B1">
        <w:rPr>
          <w:rFonts w:ascii="Aptos" w:hAnsi="Aptos" w:cs="Calibri Light"/>
          <w:color w:val="399FAE"/>
        </w:rPr>
        <w:t>202</w:t>
      </w:r>
      <w:r w:rsidR="00911B5C">
        <w:rPr>
          <w:rFonts w:ascii="Aptos" w:hAnsi="Aptos" w:cs="Calibri Light"/>
          <w:color w:val="399FAE"/>
        </w:rPr>
        <w:t>7</w:t>
      </w:r>
      <w:r w:rsidR="390AA95D" w:rsidRPr="00C645B1">
        <w:rPr>
          <w:rFonts w:ascii="Aptos" w:hAnsi="Aptos" w:cs="Calibri Light"/>
          <w:color w:val="399FAE"/>
        </w:rPr>
        <w:t>-2</w:t>
      </w:r>
      <w:r w:rsidR="00911B5C">
        <w:rPr>
          <w:rFonts w:ascii="Aptos" w:hAnsi="Aptos" w:cs="Calibri Light"/>
          <w:color w:val="399FAE"/>
        </w:rPr>
        <w:t>8</w:t>
      </w:r>
    </w:p>
    <w:p w14:paraId="448ACCC7" w14:textId="77777777" w:rsidR="00975A35" w:rsidRPr="00C645B1" w:rsidRDefault="00975A35" w:rsidP="00C645B1">
      <w:pPr>
        <w:pStyle w:val="Heading2"/>
        <w:spacing w:before="0" w:after="0"/>
        <w:ind w:left="-426" w:right="-329"/>
        <w:rPr>
          <w:rFonts w:ascii="Aptos" w:hAnsi="Aptos" w:cs="Calibri Light"/>
        </w:rPr>
      </w:pPr>
    </w:p>
    <w:p w14:paraId="4584E985" w14:textId="08F8AFD0" w:rsidR="009A4687" w:rsidRPr="00C645B1" w:rsidRDefault="1AF1501C" w:rsidP="00C645B1">
      <w:pPr>
        <w:pStyle w:val="Heading2"/>
        <w:spacing w:before="0" w:after="0"/>
        <w:ind w:left="-426" w:right="-329"/>
        <w:rPr>
          <w:rFonts w:ascii="Aptos" w:hAnsi="Aptos"/>
          <w:b/>
          <w:bCs/>
          <w:color w:val="399FAE"/>
        </w:rPr>
      </w:pPr>
      <w:r w:rsidRPr="00C645B1">
        <w:rPr>
          <w:rFonts w:ascii="Aptos" w:hAnsi="Aptos"/>
          <w:b/>
          <w:bCs/>
          <w:color w:val="399FAE"/>
        </w:rPr>
        <w:t xml:space="preserve">Name of school: </w:t>
      </w:r>
      <w:r w:rsidR="5493A346" w:rsidRPr="00C645B1">
        <w:rPr>
          <w:rFonts w:ascii="Aptos" w:hAnsi="Aptos"/>
          <w:b/>
          <w:bCs/>
          <w:color w:val="399FAE"/>
        </w:rPr>
        <w:t xml:space="preserve"> </w:t>
      </w:r>
      <w:r w:rsidR="7DC268BC" w:rsidRPr="00C645B1">
        <w:rPr>
          <w:rFonts w:ascii="Aptos" w:hAnsi="Aptos"/>
          <w:b/>
          <w:bCs/>
          <w:color w:val="399FAE"/>
        </w:rPr>
        <w:t>KI</w:t>
      </w:r>
      <w:r w:rsidR="00E94855">
        <w:rPr>
          <w:rFonts w:ascii="Aptos" w:hAnsi="Aptos"/>
          <w:b/>
          <w:bCs/>
          <w:color w:val="399FAE"/>
        </w:rPr>
        <w:t xml:space="preserve">RKLINGTON </w:t>
      </w:r>
      <w:r w:rsidR="7DC268BC" w:rsidRPr="00C645B1">
        <w:rPr>
          <w:rFonts w:ascii="Aptos" w:hAnsi="Aptos"/>
          <w:b/>
          <w:bCs/>
          <w:color w:val="399FAE"/>
        </w:rPr>
        <w:t>primary school</w:t>
      </w:r>
    </w:p>
    <w:p w14:paraId="4EB89A83" w14:textId="77777777" w:rsidR="001652D7" w:rsidRPr="00C645B1" w:rsidRDefault="001652D7" w:rsidP="00C645B1">
      <w:pPr>
        <w:spacing w:before="0" w:after="0"/>
        <w:ind w:left="-426" w:right="-329"/>
        <w:rPr>
          <w:rFonts w:ascii="Aptos" w:hAnsi="Aptos"/>
          <w:sz w:val="22"/>
          <w:szCs w:val="22"/>
        </w:rPr>
      </w:pPr>
    </w:p>
    <w:p w14:paraId="16FF69F0" w14:textId="4C8CC043" w:rsidR="009A4687" w:rsidRPr="00325C18" w:rsidRDefault="009A4687" w:rsidP="00C645B1">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 xml:space="preserve">This school is a member of the Minster Trust for Education (MITRE), that organisation being its admissions authority.  </w:t>
      </w:r>
    </w:p>
    <w:p w14:paraId="48DA0F18" w14:textId="77777777" w:rsidR="001652D7" w:rsidRPr="00325C18" w:rsidRDefault="001652D7" w:rsidP="00C645B1">
      <w:pPr>
        <w:spacing w:before="0" w:after="0"/>
        <w:ind w:left="-426" w:right="-329"/>
        <w:jc w:val="both"/>
        <w:rPr>
          <w:rFonts w:ascii="Aptos" w:hAnsi="Aptos"/>
          <w:color w:val="595959" w:themeColor="text1" w:themeTint="A6"/>
          <w:sz w:val="21"/>
          <w:szCs w:val="21"/>
        </w:rPr>
      </w:pPr>
    </w:p>
    <w:p w14:paraId="5F8FCEC3" w14:textId="43BEF0EF" w:rsidR="009A4687" w:rsidRPr="00325C18" w:rsidRDefault="009A4687" w:rsidP="00C645B1">
      <w:pPr>
        <w:pStyle w:val="Heading2"/>
        <w:spacing w:before="0" w:after="0"/>
        <w:ind w:left="-426" w:right="-329"/>
        <w:jc w:val="both"/>
        <w:rPr>
          <w:rFonts w:ascii="Aptos" w:hAnsi="Aptos"/>
          <w:color w:val="595959" w:themeColor="text1" w:themeTint="A6"/>
          <w:sz w:val="21"/>
          <w:szCs w:val="21"/>
        </w:rPr>
      </w:pPr>
      <w:r w:rsidRPr="00325C18">
        <w:rPr>
          <w:rFonts w:ascii="Aptos" w:eastAsiaTheme="minorHAnsi" w:hAnsi="Aptos"/>
          <w:caps w:val="0"/>
          <w:color w:val="595959" w:themeColor="text1" w:themeTint="A6"/>
          <w:spacing w:val="0"/>
          <w:sz w:val="21"/>
          <w:szCs w:val="21"/>
        </w:rPr>
        <w:t>The Minster Trust for Education is an inclusive learning community based on the principle of sharing.  It operates for the collective good of pupils and students such that high-quality education is sustained and supported, underpinned by strong values, Christian or otherwise.  Each member school is unique in its own right and also distinctly part of MITRE.</w:t>
      </w:r>
      <w:r w:rsidRPr="00325C18">
        <w:rPr>
          <w:rFonts w:ascii="Aptos" w:hAnsi="Aptos"/>
          <w:color w:val="595959" w:themeColor="text1" w:themeTint="A6"/>
          <w:sz w:val="21"/>
          <w:szCs w:val="21"/>
        </w:rPr>
        <w:t xml:space="preserve"> </w:t>
      </w:r>
    </w:p>
    <w:p w14:paraId="13AF97D7" w14:textId="77777777" w:rsidR="001652D7" w:rsidRPr="00C645B1" w:rsidRDefault="001652D7" w:rsidP="00C645B1">
      <w:pPr>
        <w:spacing w:before="0" w:after="0"/>
        <w:ind w:left="-426" w:right="-329"/>
        <w:rPr>
          <w:rFonts w:ascii="Aptos" w:hAnsi="Aptos"/>
          <w:color w:val="0070C0"/>
          <w:sz w:val="22"/>
          <w:szCs w:val="22"/>
        </w:rPr>
      </w:pPr>
    </w:p>
    <w:p w14:paraId="0ED04F0C" w14:textId="16958FC2" w:rsidR="047A1161" w:rsidRPr="00C645B1" w:rsidRDefault="00B845AA" w:rsidP="00B845AA">
      <w:pPr>
        <w:spacing w:before="0" w:after="0"/>
        <w:ind w:left="-426" w:right="-329"/>
        <w:jc w:val="center"/>
        <w:rPr>
          <w:rFonts w:ascii="Aptos" w:hAnsi="Aptos"/>
          <w:b/>
          <w:bCs/>
          <w:color w:val="399FAE"/>
          <w:sz w:val="21"/>
          <w:szCs w:val="21"/>
        </w:rPr>
      </w:pPr>
      <w:r>
        <w:rPr>
          <w:rFonts w:ascii="Aptos" w:hAnsi="Aptos"/>
          <w:b/>
          <w:bCs/>
          <w:color w:val="399FAE"/>
          <w:sz w:val="21"/>
          <w:szCs w:val="21"/>
        </w:rPr>
        <w:t xml:space="preserve">Helping our amazing children </w:t>
      </w:r>
      <w:r w:rsidR="00DF29A0">
        <w:rPr>
          <w:rFonts w:ascii="Aptos" w:hAnsi="Aptos"/>
          <w:b/>
          <w:bCs/>
          <w:color w:val="399FAE"/>
          <w:sz w:val="21"/>
          <w:szCs w:val="21"/>
        </w:rPr>
        <w:t xml:space="preserve">ACHIEVE </w:t>
      </w:r>
      <w:r>
        <w:rPr>
          <w:rFonts w:ascii="Aptos" w:hAnsi="Aptos"/>
          <w:b/>
          <w:bCs/>
          <w:color w:val="399FAE"/>
          <w:sz w:val="21"/>
          <w:szCs w:val="21"/>
        </w:rPr>
        <w:t>amazing things</w:t>
      </w:r>
    </w:p>
    <w:p w14:paraId="23930083" w14:textId="00786425" w:rsidR="137E6399" w:rsidRPr="00C645B1" w:rsidRDefault="137E6399" w:rsidP="00911B5C">
      <w:pPr>
        <w:spacing w:before="0" w:after="0"/>
        <w:ind w:left="-426" w:right="-329"/>
        <w:jc w:val="both"/>
        <w:rPr>
          <w:rFonts w:ascii="Aptos" w:hAnsi="Aptos"/>
          <w:b/>
          <w:bCs/>
          <w:color w:val="399FAE"/>
          <w:sz w:val="21"/>
          <w:szCs w:val="21"/>
        </w:rPr>
      </w:pPr>
    </w:p>
    <w:p w14:paraId="3134CA0B" w14:textId="4705BAC4" w:rsidR="1DA67746" w:rsidRDefault="00B845AA" w:rsidP="00911B5C">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A</w:t>
      </w:r>
      <w:r>
        <w:rPr>
          <w:rFonts w:ascii="Aptos" w:hAnsi="Aptos"/>
          <w:color w:val="399FAE"/>
          <w:sz w:val="21"/>
          <w:szCs w:val="21"/>
        </w:rPr>
        <w:t>ttainment and pupil</w:t>
      </w:r>
      <w:r w:rsidR="001C11AD">
        <w:rPr>
          <w:rFonts w:ascii="Aptos" w:hAnsi="Aptos"/>
          <w:color w:val="399FAE"/>
          <w:sz w:val="21"/>
          <w:szCs w:val="21"/>
        </w:rPr>
        <w:t xml:space="preserve"> progression to their highest levels</w:t>
      </w:r>
    </w:p>
    <w:p w14:paraId="00282822" w14:textId="2B8EB6D5" w:rsidR="001C11AD" w:rsidRDefault="001C11AD" w:rsidP="00911B5C">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C</w:t>
      </w:r>
      <w:r>
        <w:rPr>
          <w:rFonts w:ascii="Aptos" w:hAnsi="Aptos"/>
          <w:color w:val="399FAE"/>
          <w:sz w:val="21"/>
          <w:szCs w:val="21"/>
        </w:rPr>
        <w:t>reativity and flexibility in the classroom</w:t>
      </w:r>
    </w:p>
    <w:p w14:paraId="74A37F52" w14:textId="648A8A60" w:rsidR="001C11AD" w:rsidRDefault="001C11AD" w:rsidP="00911B5C">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H</w:t>
      </w:r>
      <w:r>
        <w:rPr>
          <w:rFonts w:ascii="Aptos" w:hAnsi="Aptos"/>
          <w:color w:val="399FAE"/>
          <w:sz w:val="21"/>
          <w:szCs w:val="21"/>
        </w:rPr>
        <w:t>appy and hard-working in all that we do</w:t>
      </w:r>
    </w:p>
    <w:p w14:paraId="2F6C3DB8" w14:textId="2679B113" w:rsidR="001C11AD" w:rsidRDefault="001C11AD" w:rsidP="00911B5C">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I</w:t>
      </w:r>
      <w:r>
        <w:rPr>
          <w:rFonts w:ascii="Aptos" w:hAnsi="Aptos"/>
          <w:color w:val="399FAE"/>
          <w:sz w:val="21"/>
          <w:szCs w:val="21"/>
        </w:rPr>
        <w:t>ndependent and responsible individuals who are inspired to learn</w:t>
      </w:r>
    </w:p>
    <w:p w14:paraId="5F0F1E60" w14:textId="19CC3838" w:rsidR="001C11AD" w:rsidRDefault="001C11AD" w:rsidP="00911B5C">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E</w:t>
      </w:r>
      <w:r>
        <w:rPr>
          <w:rFonts w:ascii="Aptos" w:hAnsi="Aptos"/>
          <w:color w:val="399FAE"/>
          <w:sz w:val="21"/>
          <w:szCs w:val="21"/>
        </w:rPr>
        <w:t>nrichment and use of technology and up-to-date tools</w:t>
      </w:r>
      <w:r w:rsidR="00DF29A0">
        <w:rPr>
          <w:rFonts w:ascii="Aptos" w:hAnsi="Aptos"/>
          <w:color w:val="399FAE"/>
          <w:sz w:val="21"/>
          <w:szCs w:val="21"/>
        </w:rPr>
        <w:t xml:space="preserve"> at the heart of our lessons</w:t>
      </w:r>
    </w:p>
    <w:p w14:paraId="6103E790" w14:textId="43C575E5" w:rsidR="00DF29A0" w:rsidRDefault="00DF29A0" w:rsidP="00911B5C">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V</w:t>
      </w:r>
      <w:r>
        <w:rPr>
          <w:rFonts w:ascii="Aptos" w:hAnsi="Aptos"/>
          <w:color w:val="399FAE"/>
          <w:sz w:val="21"/>
          <w:szCs w:val="21"/>
        </w:rPr>
        <w:t>alue friendship and inclusion and celebrate our unique skills and talents</w:t>
      </w:r>
    </w:p>
    <w:p w14:paraId="026B8806" w14:textId="3D7966CB" w:rsidR="00DF29A0" w:rsidRDefault="00DF29A0" w:rsidP="00DF29A0">
      <w:pPr>
        <w:pStyle w:val="ListParagraph"/>
        <w:numPr>
          <w:ilvl w:val="0"/>
          <w:numId w:val="33"/>
        </w:numPr>
        <w:spacing w:after="0"/>
        <w:ind w:right="-329"/>
        <w:jc w:val="both"/>
        <w:rPr>
          <w:rFonts w:ascii="Aptos" w:hAnsi="Aptos"/>
          <w:color w:val="399FAE"/>
          <w:sz w:val="21"/>
          <w:szCs w:val="21"/>
        </w:rPr>
      </w:pPr>
      <w:r w:rsidRPr="00DF29A0">
        <w:rPr>
          <w:rFonts w:ascii="Aptos" w:hAnsi="Aptos"/>
          <w:b/>
          <w:bCs/>
          <w:color w:val="399FAE"/>
          <w:sz w:val="21"/>
          <w:szCs w:val="21"/>
        </w:rPr>
        <w:t>E</w:t>
      </w:r>
      <w:r>
        <w:rPr>
          <w:rFonts w:ascii="Aptos" w:hAnsi="Aptos"/>
          <w:color w:val="399FAE"/>
          <w:sz w:val="21"/>
          <w:szCs w:val="21"/>
        </w:rPr>
        <w:t>very pupil realises their potential</w:t>
      </w:r>
    </w:p>
    <w:p w14:paraId="3826BB04" w14:textId="46A0C0C2" w:rsidR="00DF29A0" w:rsidRDefault="009E7056" w:rsidP="00DF29A0">
      <w:pPr>
        <w:spacing w:after="0"/>
        <w:ind w:right="-329"/>
        <w:jc w:val="both"/>
        <w:rPr>
          <w:rFonts w:ascii="Aptos" w:hAnsi="Aptos"/>
          <w:color w:val="399FAE"/>
          <w:sz w:val="21"/>
          <w:szCs w:val="21"/>
        </w:rPr>
      </w:pPr>
      <w:r>
        <w:rPr>
          <w:rFonts w:ascii="Aptos" w:hAnsi="Aptos"/>
          <w:color w:val="399FAE"/>
          <w:sz w:val="21"/>
          <w:szCs w:val="21"/>
        </w:rPr>
        <w:t>We aim to ensure that pupils leave Kirklington Primary School having unlocked their potential in finding their unique skills and talents and with a sense of their own individuality and independence.  We teach children to challenge self-imposed restrictions, foster high aspirations and encourage positive self-esteem.</w:t>
      </w:r>
      <w:r w:rsidR="004F0C9F">
        <w:rPr>
          <w:rFonts w:ascii="Aptos" w:hAnsi="Aptos"/>
          <w:color w:val="399FAE"/>
          <w:sz w:val="21"/>
          <w:szCs w:val="21"/>
        </w:rPr>
        <w:t xml:space="preserve">  We want our children to be happy and confident in themselves and also secure in the knowledge that the world is at their feet.  </w:t>
      </w:r>
    </w:p>
    <w:p w14:paraId="4406F567" w14:textId="195A00AF" w:rsidR="004F0C9F" w:rsidRDefault="004F0C9F" w:rsidP="00DF29A0">
      <w:pPr>
        <w:spacing w:after="0"/>
        <w:ind w:right="-329"/>
        <w:jc w:val="both"/>
        <w:rPr>
          <w:rFonts w:ascii="Aptos" w:hAnsi="Aptos"/>
          <w:color w:val="399FAE"/>
          <w:sz w:val="21"/>
          <w:szCs w:val="21"/>
        </w:rPr>
      </w:pPr>
      <w:r>
        <w:rPr>
          <w:rFonts w:ascii="Aptos" w:hAnsi="Aptos"/>
          <w:color w:val="399FAE"/>
          <w:sz w:val="21"/>
          <w:szCs w:val="21"/>
        </w:rPr>
        <w:t xml:space="preserve">We aim to motivate and inspire pupils through creative </w:t>
      </w:r>
      <w:r w:rsidR="00AD1E23">
        <w:rPr>
          <w:rFonts w:ascii="Aptos" w:hAnsi="Aptos"/>
          <w:color w:val="399FAE"/>
          <w:sz w:val="21"/>
          <w:szCs w:val="21"/>
        </w:rPr>
        <w:t>teaching,</w:t>
      </w:r>
      <w:r>
        <w:rPr>
          <w:rFonts w:ascii="Aptos" w:hAnsi="Aptos"/>
          <w:color w:val="399FAE"/>
          <w:sz w:val="21"/>
          <w:szCs w:val="21"/>
        </w:rPr>
        <w:t xml:space="preserve"> which is innovative, full of enrichment, and uses the most up-to-date teaching methods and technology.  Due to the small size of our school the envi</w:t>
      </w:r>
      <w:r w:rsidR="00AD1E23">
        <w:rPr>
          <w:rFonts w:ascii="Aptos" w:hAnsi="Aptos"/>
          <w:color w:val="399FAE"/>
          <w:sz w:val="21"/>
          <w:szCs w:val="21"/>
        </w:rPr>
        <w:t>ronment is inclusive and nurturing; we are adaptable and flexible in all that we do.  Importantly we are able to tailor our teaching to the individual needs of the pupils.</w:t>
      </w:r>
    </w:p>
    <w:p w14:paraId="68107098" w14:textId="67FD19F3" w:rsidR="00AD1E23" w:rsidRDefault="00AD1E23" w:rsidP="00DF29A0">
      <w:pPr>
        <w:spacing w:after="0"/>
        <w:ind w:right="-329"/>
        <w:jc w:val="both"/>
        <w:rPr>
          <w:rFonts w:ascii="Aptos" w:hAnsi="Aptos"/>
          <w:color w:val="399FAE"/>
          <w:sz w:val="21"/>
          <w:szCs w:val="21"/>
        </w:rPr>
      </w:pPr>
      <w:r>
        <w:rPr>
          <w:rFonts w:ascii="Aptos" w:hAnsi="Aptos"/>
          <w:color w:val="399FAE"/>
          <w:sz w:val="21"/>
          <w:szCs w:val="21"/>
        </w:rPr>
        <w:t xml:space="preserve">We expect children in our community as a minimum to reach age-related levels, in line with </w:t>
      </w:r>
      <w:r w:rsidR="00274FB9">
        <w:rPr>
          <w:rFonts w:ascii="Aptos" w:hAnsi="Aptos"/>
          <w:color w:val="399FAE"/>
          <w:sz w:val="21"/>
          <w:szCs w:val="21"/>
        </w:rPr>
        <w:t xml:space="preserve">national standards and ensure that the barriers to learning are removed so that every pupil realises </w:t>
      </w:r>
      <w:r w:rsidR="008C0337">
        <w:rPr>
          <w:rFonts w:ascii="Aptos" w:hAnsi="Aptos"/>
          <w:color w:val="399FAE"/>
          <w:sz w:val="21"/>
          <w:szCs w:val="21"/>
        </w:rPr>
        <w:t>their full potential.</w:t>
      </w:r>
    </w:p>
    <w:p w14:paraId="7611307D" w14:textId="04044DA5" w:rsidR="008C0337" w:rsidRDefault="008C0337" w:rsidP="00DF29A0">
      <w:pPr>
        <w:spacing w:after="0"/>
        <w:ind w:right="-329"/>
        <w:jc w:val="both"/>
        <w:rPr>
          <w:rFonts w:ascii="Aptos" w:hAnsi="Aptos"/>
          <w:color w:val="399FAE"/>
          <w:sz w:val="21"/>
          <w:szCs w:val="21"/>
        </w:rPr>
      </w:pPr>
      <w:r>
        <w:rPr>
          <w:rFonts w:ascii="Aptos" w:hAnsi="Aptos"/>
          <w:color w:val="399FAE"/>
          <w:sz w:val="21"/>
          <w:szCs w:val="21"/>
        </w:rPr>
        <w:t>We strive for our school environment to be a happy and hard-working one; where friendship and inclusion are valued and pupils take responsibility for their own actions.</w:t>
      </w:r>
    </w:p>
    <w:p w14:paraId="12C98703" w14:textId="6154B973" w:rsidR="00866CAA" w:rsidRPr="00DF29A0" w:rsidRDefault="00866CAA" w:rsidP="00DF29A0">
      <w:pPr>
        <w:spacing w:after="0"/>
        <w:ind w:right="-329"/>
        <w:jc w:val="both"/>
        <w:rPr>
          <w:rFonts w:ascii="Aptos" w:hAnsi="Aptos"/>
          <w:color w:val="399FAE"/>
          <w:sz w:val="21"/>
          <w:szCs w:val="21"/>
        </w:rPr>
      </w:pPr>
      <w:r>
        <w:rPr>
          <w:rFonts w:ascii="Aptos" w:hAnsi="Aptos"/>
          <w:color w:val="399FAE"/>
          <w:sz w:val="21"/>
          <w:szCs w:val="21"/>
        </w:rPr>
        <w:t>We, as members of the school community, including pupils, staff, governors and parents, hold a stake in our school.  Together we are all committed to establishing a life-long love of learning, enabling our children to take their place confidently within a rapidly changing world.</w:t>
      </w:r>
    </w:p>
    <w:p w14:paraId="2716F5DD" w14:textId="75AB68A9" w:rsidR="098877AB" w:rsidRPr="00C645B1" w:rsidRDefault="098877AB" w:rsidP="00911B5C">
      <w:pPr>
        <w:spacing w:before="0" w:after="0"/>
        <w:ind w:left="-426" w:right="-329"/>
        <w:jc w:val="both"/>
        <w:rPr>
          <w:rFonts w:ascii="Aptos" w:hAnsi="Aptos"/>
          <w:color w:val="3494BA" w:themeColor="accent1"/>
          <w:sz w:val="22"/>
          <w:szCs w:val="22"/>
        </w:rPr>
      </w:pPr>
    </w:p>
    <w:p w14:paraId="6FF16E24" w14:textId="77777777" w:rsidR="009A4687" w:rsidRPr="00C645B1" w:rsidRDefault="009A4687" w:rsidP="00C645B1">
      <w:pPr>
        <w:pStyle w:val="Heading2"/>
        <w:spacing w:before="0" w:after="0"/>
        <w:ind w:left="-426" w:right="-329"/>
        <w:rPr>
          <w:rFonts w:ascii="Aptos" w:hAnsi="Aptos"/>
          <w:color w:val="399FAE"/>
        </w:rPr>
      </w:pPr>
      <w:r w:rsidRPr="00C645B1">
        <w:rPr>
          <w:rFonts w:ascii="Aptos" w:hAnsi="Aptos"/>
          <w:color w:val="399FAE"/>
        </w:rPr>
        <w:t>Starting school</w:t>
      </w:r>
    </w:p>
    <w:p w14:paraId="790FFFB7" w14:textId="77777777" w:rsidR="001652D7" w:rsidRPr="00C645B1" w:rsidRDefault="001652D7" w:rsidP="00C645B1">
      <w:pPr>
        <w:spacing w:before="0" w:after="0"/>
        <w:ind w:left="-426" w:right="-329"/>
        <w:jc w:val="both"/>
        <w:rPr>
          <w:rFonts w:ascii="Aptos" w:hAnsi="Aptos" w:cs="Calibri Light"/>
          <w:sz w:val="22"/>
          <w:szCs w:val="22"/>
        </w:rPr>
      </w:pPr>
    </w:p>
    <w:p w14:paraId="1C1B5105" w14:textId="50E840EF" w:rsidR="009A4687" w:rsidRPr="00325C18" w:rsidRDefault="009A4687" w:rsidP="00C645B1">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Admission of children below compulsory school age and deferred entry to school</w:t>
      </w:r>
      <w:r w:rsidRPr="00325C18">
        <w:rPr>
          <w:rFonts w:ascii="Aptos" w:hAnsi="Aptos" w:cs="Calibri Light"/>
          <w:b/>
          <w:color w:val="595959" w:themeColor="text1" w:themeTint="A6"/>
          <w:sz w:val="21"/>
          <w:szCs w:val="21"/>
        </w:rPr>
        <w:t xml:space="preserve"> </w:t>
      </w:r>
      <w:r w:rsidRPr="00325C18">
        <w:rPr>
          <w:rFonts w:ascii="Aptos" w:hAnsi="Aptos" w:cs="Calibri Light"/>
          <w:color w:val="595959" w:themeColor="text1" w:themeTint="A6"/>
          <w:sz w:val="21"/>
          <w:szCs w:val="21"/>
        </w:rPr>
        <w:t>is the term following a child’s fifth birthday.</w:t>
      </w:r>
    </w:p>
    <w:p w14:paraId="15B389B4" w14:textId="77777777" w:rsidR="001652D7" w:rsidRPr="00325C18" w:rsidRDefault="001652D7" w:rsidP="00C645B1">
      <w:pPr>
        <w:spacing w:before="0" w:after="0"/>
        <w:ind w:left="-426" w:right="-329"/>
        <w:jc w:val="both"/>
        <w:rPr>
          <w:rFonts w:ascii="Aptos" w:hAnsi="Aptos" w:cs="Calibri Light"/>
          <w:color w:val="595959" w:themeColor="text1" w:themeTint="A6"/>
          <w:sz w:val="21"/>
          <w:szCs w:val="21"/>
        </w:rPr>
      </w:pPr>
    </w:p>
    <w:p w14:paraId="5EFFDCB2" w14:textId="306198D7" w:rsidR="009A4687" w:rsidRPr="00325C18" w:rsidRDefault="009A4687" w:rsidP="00C645B1">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lastRenderedPageBreak/>
        <w:t xml:space="preserve">All children can start school full time in </w:t>
      </w:r>
      <w:r w:rsidR="009C4FB9">
        <w:rPr>
          <w:rFonts w:ascii="Aptos" w:hAnsi="Aptos" w:cs="Calibri Light"/>
          <w:color w:val="595959" w:themeColor="text1" w:themeTint="A6"/>
          <w:sz w:val="21"/>
          <w:szCs w:val="21"/>
        </w:rPr>
        <w:t>R</w:t>
      </w:r>
      <w:r w:rsidRPr="00325C18">
        <w:rPr>
          <w:rFonts w:ascii="Aptos" w:hAnsi="Aptos" w:cs="Calibri Light"/>
          <w:color w:val="595959" w:themeColor="text1" w:themeTint="A6"/>
          <w:sz w:val="21"/>
          <w:szCs w:val="21"/>
        </w:rPr>
        <w:t xml:space="preserve">eception in the September following their fourth birthday. However, parents can request that the date their child is admitted to school is deferred until later in the school/academic year or until the term in which the child reaches compulsory school age within this year.  </w:t>
      </w:r>
    </w:p>
    <w:p w14:paraId="2CD2F9F0" w14:textId="77777777" w:rsidR="001652D7" w:rsidRPr="00325C18" w:rsidRDefault="001652D7" w:rsidP="00C645B1">
      <w:pPr>
        <w:spacing w:before="0" w:after="0"/>
        <w:ind w:left="-426" w:right="-329"/>
        <w:jc w:val="both"/>
        <w:rPr>
          <w:rFonts w:ascii="Aptos" w:hAnsi="Aptos" w:cs="Calibri Light"/>
          <w:color w:val="595959" w:themeColor="text1" w:themeTint="A6"/>
          <w:sz w:val="21"/>
          <w:szCs w:val="21"/>
        </w:rPr>
      </w:pPr>
    </w:p>
    <w:p w14:paraId="18C27521" w14:textId="6005E7CA" w:rsidR="009A4687" w:rsidRPr="00325C18" w:rsidRDefault="1AF1501C" w:rsidP="00C645B1">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Parents can request that their child takes up a place part-time until the child reaches compulsory school age within the </w:t>
      </w:r>
      <w:r w:rsidR="0442357A" w:rsidRPr="00325C18">
        <w:rPr>
          <w:rFonts w:ascii="Aptos" w:hAnsi="Aptos" w:cs="Calibri Light"/>
          <w:color w:val="595959" w:themeColor="text1" w:themeTint="A6"/>
          <w:sz w:val="21"/>
          <w:szCs w:val="21"/>
        </w:rPr>
        <w:t>202</w:t>
      </w:r>
      <w:r w:rsidR="009C4FB9">
        <w:rPr>
          <w:rFonts w:ascii="Aptos" w:hAnsi="Aptos" w:cs="Calibri Light"/>
          <w:color w:val="595959" w:themeColor="text1" w:themeTint="A6"/>
          <w:sz w:val="21"/>
          <w:szCs w:val="21"/>
        </w:rPr>
        <w:t>7</w:t>
      </w:r>
      <w:r w:rsidR="0442357A" w:rsidRPr="00325C18">
        <w:rPr>
          <w:rFonts w:ascii="Aptos" w:hAnsi="Aptos" w:cs="Calibri Light"/>
          <w:color w:val="595959" w:themeColor="text1" w:themeTint="A6"/>
          <w:sz w:val="21"/>
          <w:szCs w:val="21"/>
        </w:rPr>
        <w:t>-2</w:t>
      </w:r>
      <w:r w:rsidR="009C4FB9">
        <w:rPr>
          <w:rFonts w:ascii="Aptos" w:hAnsi="Aptos" w:cs="Calibri Light"/>
          <w:color w:val="595959" w:themeColor="text1" w:themeTint="A6"/>
          <w:sz w:val="21"/>
          <w:szCs w:val="21"/>
        </w:rPr>
        <w:t>8</w:t>
      </w:r>
      <w:r w:rsidRPr="00325C18">
        <w:rPr>
          <w:rFonts w:ascii="Aptos" w:hAnsi="Aptos" w:cs="Calibri Light"/>
          <w:color w:val="595959" w:themeColor="text1" w:themeTint="A6"/>
          <w:sz w:val="21"/>
          <w:szCs w:val="21"/>
        </w:rPr>
        <w:t xml:space="preserve"> school year.  Parents must ensure that they apply for a school place before the closing date of</w:t>
      </w:r>
      <w:r w:rsidR="279B5C53" w:rsidRPr="00325C18">
        <w:rPr>
          <w:rFonts w:ascii="Aptos" w:hAnsi="Aptos" w:cs="Calibri Light"/>
          <w:color w:val="595959" w:themeColor="text1" w:themeTint="A6"/>
          <w:sz w:val="21"/>
          <w:szCs w:val="21"/>
        </w:rPr>
        <w:t xml:space="preserve"> 15</w:t>
      </w:r>
      <w:r w:rsidR="279B5C53" w:rsidRPr="00325C18">
        <w:rPr>
          <w:rFonts w:ascii="Aptos" w:hAnsi="Aptos" w:cs="Calibri Light"/>
          <w:color w:val="595959" w:themeColor="text1" w:themeTint="A6"/>
          <w:sz w:val="21"/>
          <w:szCs w:val="21"/>
          <w:vertAlign w:val="superscript"/>
        </w:rPr>
        <w:t>th</w:t>
      </w:r>
      <w:r w:rsidR="279B5C53" w:rsidRPr="00325C18">
        <w:rPr>
          <w:rFonts w:ascii="Aptos" w:hAnsi="Aptos" w:cs="Calibri Light"/>
          <w:color w:val="595959" w:themeColor="text1" w:themeTint="A6"/>
          <w:sz w:val="21"/>
          <w:szCs w:val="21"/>
        </w:rPr>
        <w:t xml:space="preserve"> January 202</w:t>
      </w:r>
      <w:r w:rsidR="009C4FB9">
        <w:rPr>
          <w:rFonts w:ascii="Aptos" w:hAnsi="Aptos" w:cs="Calibri Light"/>
          <w:color w:val="595959" w:themeColor="text1" w:themeTint="A6"/>
          <w:sz w:val="21"/>
          <w:szCs w:val="21"/>
        </w:rPr>
        <w:t>7</w:t>
      </w:r>
      <w:r w:rsidR="279B5C53" w:rsidRPr="00325C18">
        <w:rPr>
          <w:rFonts w:ascii="Aptos" w:hAnsi="Aptos" w:cs="Calibri Light"/>
          <w:color w:val="595959" w:themeColor="text1" w:themeTint="A6"/>
          <w:sz w:val="21"/>
          <w:szCs w:val="21"/>
        </w:rPr>
        <w:t xml:space="preserve"> </w:t>
      </w:r>
      <w:r w:rsidR="098877AB" w:rsidRPr="00325C18">
        <w:rPr>
          <w:rFonts w:ascii="Aptos" w:hAnsi="Aptos" w:cs="Calibri Light"/>
          <w:color w:val="595959" w:themeColor="text1" w:themeTint="A6"/>
          <w:sz w:val="21"/>
          <w:szCs w:val="21"/>
        </w:rPr>
        <w:t>i</w:t>
      </w:r>
      <w:r w:rsidRPr="00325C18">
        <w:rPr>
          <w:rFonts w:ascii="Aptos" w:hAnsi="Aptos" w:cs="Calibri Light"/>
          <w:color w:val="595959" w:themeColor="text1" w:themeTint="A6"/>
          <w:sz w:val="21"/>
          <w:szCs w:val="21"/>
        </w:rPr>
        <w:t>f they want their child to start in a reception class.</w:t>
      </w:r>
    </w:p>
    <w:p w14:paraId="77142C01" w14:textId="77777777" w:rsidR="009A4687" w:rsidRPr="00C645B1" w:rsidRDefault="009A4687" w:rsidP="00C645B1">
      <w:pPr>
        <w:pStyle w:val="Default"/>
        <w:ind w:left="-426" w:right="-329"/>
        <w:jc w:val="both"/>
        <w:rPr>
          <w:rFonts w:ascii="Aptos" w:hAnsi="Aptos" w:cs="Calibri Light"/>
          <w:sz w:val="22"/>
          <w:szCs w:val="22"/>
        </w:rPr>
      </w:pPr>
    </w:p>
    <w:p w14:paraId="1DAF6FF9" w14:textId="4963E6C1" w:rsidR="00E96A85" w:rsidRPr="00325C18" w:rsidRDefault="009A4687" w:rsidP="00C645B1">
      <w:pPr>
        <w:pStyle w:val="Default"/>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The parents of a summer born child may choose not to send that child to school until the September following their fifth birthday and may request that they are admitted out of their normal age group – to </w:t>
      </w:r>
      <w:r w:rsidR="009C4FB9">
        <w:rPr>
          <w:rFonts w:ascii="Aptos" w:hAnsi="Aptos" w:cs="Calibri Light"/>
          <w:color w:val="595959" w:themeColor="text1" w:themeTint="A6"/>
          <w:sz w:val="21"/>
          <w:szCs w:val="21"/>
        </w:rPr>
        <w:t>R</w:t>
      </w:r>
      <w:r w:rsidRPr="00325C18">
        <w:rPr>
          <w:rFonts w:ascii="Aptos" w:hAnsi="Aptos" w:cs="Calibri Light"/>
          <w:color w:val="595959" w:themeColor="text1" w:themeTint="A6"/>
          <w:sz w:val="21"/>
          <w:szCs w:val="21"/>
        </w:rPr>
        <w:t xml:space="preserve">eception rather than </w:t>
      </w:r>
      <w:r w:rsidR="009C4FB9">
        <w:rPr>
          <w:rFonts w:ascii="Aptos" w:hAnsi="Aptos" w:cs="Calibri Light"/>
          <w:color w:val="595959" w:themeColor="text1" w:themeTint="A6"/>
          <w:sz w:val="21"/>
          <w:szCs w:val="21"/>
        </w:rPr>
        <w:t>Y</w:t>
      </w:r>
      <w:r w:rsidRPr="00325C18">
        <w:rPr>
          <w:rFonts w:ascii="Aptos" w:hAnsi="Aptos" w:cs="Calibri Light"/>
          <w:color w:val="595959" w:themeColor="text1" w:themeTint="A6"/>
          <w:sz w:val="21"/>
          <w:szCs w:val="21"/>
        </w:rPr>
        <w:t xml:space="preserve">ear 1.  </w:t>
      </w:r>
    </w:p>
    <w:p w14:paraId="0DA9FE8F" w14:textId="77777777" w:rsidR="00E96A85" w:rsidRPr="00C645B1" w:rsidRDefault="00E96A85" w:rsidP="00C645B1">
      <w:pPr>
        <w:spacing w:before="0" w:after="0"/>
        <w:ind w:left="-426" w:right="-329"/>
        <w:rPr>
          <w:rFonts w:ascii="Aptos" w:hAnsi="Aptos" w:cs="Calibri Light"/>
          <w:sz w:val="22"/>
          <w:szCs w:val="22"/>
        </w:rPr>
      </w:pPr>
    </w:p>
    <w:p w14:paraId="3C322893" w14:textId="77777777" w:rsidR="00E96A85" w:rsidRPr="00C645B1" w:rsidRDefault="00E96A85" w:rsidP="00C645B1">
      <w:pPr>
        <w:pStyle w:val="Heading2"/>
        <w:spacing w:before="0" w:after="0"/>
        <w:ind w:left="-426" w:right="-329"/>
        <w:rPr>
          <w:rFonts w:ascii="Aptos" w:hAnsi="Aptos"/>
          <w:color w:val="399FAE"/>
        </w:rPr>
      </w:pPr>
      <w:r w:rsidRPr="00C645B1">
        <w:rPr>
          <w:rFonts w:ascii="Aptos" w:hAnsi="Aptos"/>
          <w:color w:val="399FAE"/>
        </w:rPr>
        <w:t>Application process</w:t>
      </w:r>
    </w:p>
    <w:p w14:paraId="731125D2" w14:textId="77777777" w:rsidR="001652D7" w:rsidRPr="00C645B1" w:rsidRDefault="001652D7" w:rsidP="00C645B1">
      <w:pPr>
        <w:spacing w:before="0" w:after="0"/>
        <w:ind w:left="-426" w:right="-329"/>
        <w:rPr>
          <w:rFonts w:ascii="Aptos" w:hAnsi="Aptos"/>
          <w:sz w:val="22"/>
          <w:szCs w:val="22"/>
        </w:rPr>
      </w:pPr>
    </w:p>
    <w:p w14:paraId="6B4B6B30" w14:textId="34CB3731" w:rsidR="00E96A85" w:rsidRPr="00325C18" w:rsidRDefault="00E96A85" w:rsidP="0059536E">
      <w:pPr>
        <w:spacing w:before="0" w:after="0"/>
        <w:ind w:left="-426" w:right="-329"/>
        <w:jc w:val="both"/>
        <w:rPr>
          <w:rFonts w:ascii="Aptos" w:hAnsi="Aptos" w:cs="Calibri Light"/>
          <w:color w:val="595959" w:themeColor="text1" w:themeTint="A6"/>
          <w:sz w:val="21"/>
          <w:szCs w:val="21"/>
        </w:rPr>
      </w:pPr>
      <w:r w:rsidRPr="00325C18">
        <w:rPr>
          <w:rFonts w:ascii="Aptos" w:hAnsi="Aptos"/>
          <w:color w:val="595959" w:themeColor="text1" w:themeTint="A6"/>
          <w:sz w:val="21"/>
          <w:szCs w:val="21"/>
        </w:rPr>
        <w:t xml:space="preserve">Applications for intake at ‘normal time’ (starting primary school, moving to junior school, moving to secondary school) are co-ordinated by Nottinghamshire County Council and applications must be made to your home local authority.  Admissions to all other year groups must be made </w:t>
      </w:r>
      <w:r w:rsidR="005B0DBC" w:rsidRPr="00325C18">
        <w:rPr>
          <w:rFonts w:ascii="Aptos" w:hAnsi="Aptos"/>
          <w:color w:val="595959" w:themeColor="text1" w:themeTint="A6"/>
          <w:sz w:val="21"/>
          <w:szCs w:val="21"/>
        </w:rPr>
        <w:t>directly to the school</w:t>
      </w:r>
      <w:r w:rsidRPr="00325C18">
        <w:rPr>
          <w:rFonts w:ascii="Aptos" w:hAnsi="Aptos" w:cs="Calibri Light"/>
          <w:color w:val="595959" w:themeColor="text1" w:themeTint="A6"/>
          <w:sz w:val="21"/>
          <w:szCs w:val="21"/>
        </w:rPr>
        <w:t xml:space="preserve"> regardless of where you live.</w:t>
      </w:r>
    </w:p>
    <w:p w14:paraId="2B9A09AA" w14:textId="77777777" w:rsidR="001652D7" w:rsidRPr="00325C18" w:rsidRDefault="001652D7" w:rsidP="0059536E">
      <w:pPr>
        <w:spacing w:before="0" w:after="0"/>
        <w:ind w:left="-426" w:right="-329"/>
        <w:jc w:val="both"/>
        <w:rPr>
          <w:rFonts w:ascii="Aptos" w:hAnsi="Aptos" w:cs="Calibri Light"/>
          <w:color w:val="595959" w:themeColor="text1" w:themeTint="A6"/>
          <w:sz w:val="21"/>
          <w:szCs w:val="21"/>
        </w:rPr>
      </w:pPr>
    </w:p>
    <w:p w14:paraId="475BFDD5" w14:textId="05234EC6" w:rsidR="00E96A85" w:rsidRPr="00C645B1" w:rsidRDefault="00E96A85" w:rsidP="0059536E">
      <w:pPr>
        <w:spacing w:before="0" w:after="0"/>
        <w:ind w:left="-426" w:right="-329"/>
        <w:jc w:val="both"/>
        <w:rPr>
          <w:rFonts w:ascii="Aptos" w:eastAsia="Calibri Light" w:hAnsi="Aptos" w:cs="Calibri Light"/>
          <w:color w:val="399FAE"/>
          <w:sz w:val="21"/>
          <w:szCs w:val="21"/>
        </w:rPr>
      </w:pPr>
      <w:r w:rsidRPr="00325C18">
        <w:rPr>
          <w:rFonts w:ascii="Aptos" w:hAnsi="Aptos" w:cs="Calibri Light"/>
          <w:color w:val="595959" w:themeColor="text1" w:themeTint="A6"/>
          <w:sz w:val="21"/>
          <w:szCs w:val="21"/>
        </w:rPr>
        <w:t xml:space="preserve">Parents should apply using the </w:t>
      </w:r>
      <w:r w:rsidRPr="00325C18">
        <w:rPr>
          <w:rFonts w:ascii="Aptos" w:hAnsi="Aptos" w:cs="Calibri Light"/>
          <w:b/>
          <w:bCs/>
          <w:color w:val="595959" w:themeColor="text1" w:themeTint="A6"/>
          <w:sz w:val="21"/>
          <w:szCs w:val="21"/>
        </w:rPr>
        <w:t>Local Authority Application Form</w:t>
      </w:r>
      <w:r w:rsidRPr="00325C18">
        <w:rPr>
          <w:rFonts w:ascii="Aptos" w:hAnsi="Aptos" w:cs="Calibri Light"/>
          <w:color w:val="595959" w:themeColor="text1" w:themeTint="A6"/>
          <w:sz w:val="21"/>
          <w:szCs w:val="21"/>
        </w:rPr>
        <w:t>, to be returned online to their home Local Authority</w:t>
      </w:r>
      <w:r w:rsidR="00E33B95" w:rsidRPr="00325C18">
        <w:rPr>
          <w:rFonts w:ascii="Aptos" w:hAnsi="Aptos" w:cs="Calibri Light"/>
          <w:color w:val="595959" w:themeColor="text1" w:themeTint="A6"/>
          <w:sz w:val="21"/>
          <w:szCs w:val="21"/>
        </w:rPr>
        <w:t xml:space="preserve"> </w:t>
      </w:r>
      <w:r w:rsidRPr="00325C18">
        <w:rPr>
          <w:rFonts w:ascii="Aptos" w:hAnsi="Aptos" w:cs="Calibri Light"/>
          <w:color w:val="595959" w:themeColor="text1" w:themeTint="A6"/>
          <w:sz w:val="21"/>
          <w:szCs w:val="21"/>
        </w:rPr>
        <w:t>before the closing date.  For Nottinghamshire residents this form can be found on the Nottinghamshire County Council website at</w:t>
      </w:r>
      <w:r w:rsidR="00F91927" w:rsidRPr="00325C18">
        <w:rPr>
          <w:rFonts w:ascii="Aptos" w:hAnsi="Aptos" w:cs="Calibri Light"/>
          <w:color w:val="595959" w:themeColor="text1" w:themeTint="A6"/>
          <w:sz w:val="21"/>
          <w:szCs w:val="21"/>
        </w:rPr>
        <w:t xml:space="preserve"> </w:t>
      </w:r>
      <w:hyperlink r:id="rId11" w:history="1">
        <w:r w:rsidR="000F172B" w:rsidRPr="000F172B">
          <w:rPr>
            <w:rStyle w:val="Hyperlink"/>
            <w:rFonts w:ascii="Aptos" w:hAnsi="Aptos" w:cs="Calibri Light"/>
            <w:sz w:val="21"/>
            <w:szCs w:val="21"/>
          </w:rPr>
          <w:t>School admissions hub | Nottinghamshire County Council</w:t>
        </w:r>
      </w:hyperlink>
      <w:r w:rsidR="000F172B">
        <w:rPr>
          <w:rFonts w:ascii="Aptos" w:hAnsi="Aptos" w:cs="Calibri Light"/>
          <w:color w:val="595959" w:themeColor="text1" w:themeTint="A6"/>
          <w:sz w:val="21"/>
          <w:szCs w:val="21"/>
        </w:rPr>
        <w:t>.</w:t>
      </w:r>
    </w:p>
    <w:p w14:paraId="2B92637C" w14:textId="77777777" w:rsidR="007D6A5B" w:rsidRPr="00C645B1" w:rsidRDefault="007D6A5B" w:rsidP="0059536E">
      <w:pPr>
        <w:spacing w:before="0" w:after="0"/>
        <w:ind w:left="-426" w:right="-329"/>
        <w:jc w:val="both"/>
        <w:rPr>
          <w:rFonts w:ascii="Aptos" w:hAnsi="Aptos" w:cs="Calibri Light"/>
          <w:color w:val="808080" w:themeColor="background1" w:themeShade="80"/>
          <w:sz w:val="21"/>
          <w:szCs w:val="21"/>
        </w:rPr>
      </w:pPr>
    </w:p>
    <w:p w14:paraId="54B8DF15" w14:textId="2449E6AD" w:rsidR="00E96A85" w:rsidRPr="00C645B1" w:rsidRDefault="73180A77" w:rsidP="0059536E">
      <w:pPr>
        <w:spacing w:before="0" w:after="0"/>
        <w:ind w:left="-426" w:right="-329"/>
        <w:jc w:val="both"/>
        <w:rPr>
          <w:rFonts w:ascii="Aptos" w:eastAsia="Calibri Light" w:hAnsi="Aptos" w:cs="Calibri Light"/>
          <w:sz w:val="21"/>
          <w:szCs w:val="21"/>
        </w:rPr>
      </w:pPr>
      <w:r w:rsidRPr="00325C18">
        <w:rPr>
          <w:rFonts w:ascii="Aptos" w:hAnsi="Aptos"/>
          <w:color w:val="595959" w:themeColor="text1" w:themeTint="A6"/>
          <w:sz w:val="21"/>
          <w:szCs w:val="21"/>
        </w:rPr>
        <w:t xml:space="preserve">For admission to the school in September </w:t>
      </w:r>
      <w:r w:rsidR="360A7365" w:rsidRPr="00325C18">
        <w:rPr>
          <w:rFonts w:ascii="Aptos" w:hAnsi="Aptos"/>
          <w:color w:val="595959" w:themeColor="text1" w:themeTint="A6"/>
          <w:sz w:val="21"/>
          <w:szCs w:val="21"/>
        </w:rPr>
        <w:t>202</w:t>
      </w:r>
      <w:r w:rsidR="009C4FB9">
        <w:rPr>
          <w:rFonts w:ascii="Aptos" w:hAnsi="Aptos"/>
          <w:color w:val="595959" w:themeColor="text1" w:themeTint="A6"/>
          <w:sz w:val="21"/>
          <w:szCs w:val="21"/>
        </w:rPr>
        <w:t>7</w:t>
      </w:r>
      <w:r w:rsidRPr="00325C18">
        <w:rPr>
          <w:rFonts w:ascii="Aptos" w:hAnsi="Aptos"/>
          <w:color w:val="595959" w:themeColor="text1" w:themeTint="A6"/>
          <w:sz w:val="21"/>
          <w:szCs w:val="21"/>
        </w:rPr>
        <w:t xml:space="preserve">, the closing date for the co-ordinated admission scheme is </w:t>
      </w:r>
      <w:r w:rsidR="05436960" w:rsidRPr="00325C18">
        <w:rPr>
          <w:rFonts w:ascii="Aptos" w:hAnsi="Aptos"/>
          <w:color w:val="595959" w:themeColor="text1" w:themeTint="A6"/>
          <w:sz w:val="21"/>
          <w:szCs w:val="21"/>
        </w:rPr>
        <w:t>15</w:t>
      </w:r>
      <w:r w:rsidR="05436960" w:rsidRPr="00325C18">
        <w:rPr>
          <w:rFonts w:ascii="Aptos" w:hAnsi="Aptos"/>
          <w:color w:val="595959" w:themeColor="text1" w:themeTint="A6"/>
          <w:sz w:val="21"/>
          <w:szCs w:val="21"/>
          <w:vertAlign w:val="superscript"/>
        </w:rPr>
        <w:t>th</w:t>
      </w:r>
      <w:r w:rsidR="05436960" w:rsidRPr="00325C18">
        <w:rPr>
          <w:rFonts w:ascii="Aptos" w:hAnsi="Aptos"/>
          <w:color w:val="595959" w:themeColor="text1" w:themeTint="A6"/>
          <w:sz w:val="21"/>
          <w:szCs w:val="21"/>
        </w:rPr>
        <w:t xml:space="preserve"> January 202</w:t>
      </w:r>
      <w:r w:rsidR="009C4FB9">
        <w:rPr>
          <w:rFonts w:ascii="Aptos" w:hAnsi="Aptos"/>
          <w:color w:val="595959" w:themeColor="text1" w:themeTint="A6"/>
          <w:sz w:val="21"/>
          <w:szCs w:val="21"/>
        </w:rPr>
        <w:t>7</w:t>
      </w:r>
      <w:r w:rsidRPr="00325C18">
        <w:rPr>
          <w:rFonts w:ascii="Aptos" w:hAnsi="Aptos"/>
          <w:color w:val="595959" w:themeColor="text1" w:themeTint="A6"/>
          <w:sz w:val="21"/>
          <w:szCs w:val="21"/>
        </w:rPr>
        <w:t xml:space="preserve"> for entry to reception. Places are allocated on the National </w:t>
      </w:r>
      <w:r w:rsidR="3E8D9948" w:rsidRPr="00325C18">
        <w:rPr>
          <w:rFonts w:ascii="Aptos" w:hAnsi="Aptos"/>
          <w:color w:val="595959" w:themeColor="text1" w:themeTint="A6"/>
          <w:sz w:val="21"/>
          <w:szCs w:val="21"/>
        </w:rPr>
        <w:t>Offer Day</w:t>
      </w:r>
      <w:r w:rsidRPr="00325C18">
        <w:rPr>
          <w:rFonts w:ascii="Aptos" w:hAnsi="Aptos"/>
          <w:color w:val="595959" w:themeColor="text1" w:themeTint="A6"/>
          <w:sz w:val="21"/>
          <w:szCs w:val="21"/>
        </w:rPr>
        <w:t xml:space="preserve"> of </w:t>
      </w:r>
      <w:r w:rsidR="3639C5D6" w:rsidRPr="00325C18">
        <w:rPr>
          <w:rFonts w:ascii="Aptos" w:hAnsi="Aptos"/>
          <w:color w:val="595959" w:themeColor="text1" w:themeTint="A6"/>
          <w:sz w:val="21"/>
          <w:szCs w:val="21"/>
        </w:rPr>
        <w:t>16</w:t>
      </w:r>
      <w:r w:rsidR="3639C5D6" w:rsidRPr="00325C18">
        <w:rPr>
          <w:rFonts w:ascii="Aptos" w:hAnsi="Aptos"/>
          <w:color w:val="595959" w:themeColor="text1" w:themeTint="A6"/>
          <w:sz w:val="21"/>
          <w:szCs w:val="21"/>
          <w:vertAlign w:val="superscript"/>
        </w:rPr>
        <w:t>th</w:t>
      </w:r>
      <w:r w:rsidR="3639C5D6" w:rsidRPr="00325C18">
        <w:rPr>
          <w:rFonts w:ascii="Aptos" w:hAnsi="Aptos"/>
          <w:color w:val="595959" w:themeColor="text1" w:themeTint="A6"/>
          <w:sz w:val="21"/>
          <w:szCs w:val="21"/>
        </w:rPr>
        <w:t xml:space="preserve"> April 202</w:t>
      </w:r>
      <w:r w:rsidR="009C4FB9">
        <w:rPr>
          <w:rFonts w:ascii="Aptos" w:hAnsi="Aptos"/>
          <w:color w:val="595959" w:themeColor="text1" w:themeTint="A6"/>
          <w:sz w:val="21"/>
          <w:szCs w:val="21"/>
        </w:rPr>
        <w:t>7</w:t>
      </w:r>
      <w:r w:rsidR="7D894000" w:rsidRPr="00325C18">
        <w:rPr>
          <w:rFonts w:ascii="Aptos" w:hAnsi="Aptos"/>
          <w:color w:val="595959" w:themeColor="text1" w:themeTint="A6"/>
          <w:sz w:val="21"/>
          <w:szCs w:val="21"/>
        </w:rPr>
        <w:t xml:space="preserve"> </w:t>
      </w:r>
      <w:r w:rsidR="5440EF8B" w:rsidRPr="00325C18">
        <w:rPr>
          <w:rFonts w:ascii="Aptos" w:hAnsi="Aptos"/>
          <w:color w:val="595959" w:themeColor="text1" w:themeTint="A6"/>
          <w:sz w:val="21"/>
          <w:szCs w:val="21"/>
        </w:rPr>
        <w:t xml:space="preserve">or </w:t>
      </w:r>
      <w:r w:rsidRPr="00325C18">
        <w:rPr>
          <w:rFonts w:ascii="Aptos" w:hAnsi="Aptos"/>
          <w:color w:val="595959" w:themeColor="text1" w:themeTint="A6"/>
          <w:sz w:val="21"/>
          <w:szCs w:val="21"/>
        </w:rPr>
        <w:t xml:space="preserve">the next working day for reception. A copy of the co-ordinated admissions scheme is available at </w:t>
      </w:r>
      <w:hyperlink r:id="rId12">
        <w:r w:rsidR="639DB2EC" w:rsidRPr="00C645B1">
          <w:rPr>
            <w:rStyle w:val="Hyperlink"/>
            <w:rFonts w:ascii="Aptos" w:eastAsia="Calibri Light" w:hAnsi="Aptos" w:cs="Calibri Light"/>
            <w:color w:val="399FAE"/>
            <w:sz w:val="21"/>
            <w:szCs w:val="21"/>
          </w:rPr>
          <w:t>Determined admission arrangements | Nottinghamshire County Council</w:t>
        </w:r>
      </w:hyperlink>
    </w:p>
    <w:p w14:paraId="31CC2FF4" w14:textId="77777777" w:rsidR="00DB6BF4" w:rsidRPr="00C645B1" w:rsidRDefault="00DB6BF4" w:rsidP="0059536E">
      <w:pPr>
        <w:spacing w:before="0" w:after="0"/>
        <w:ind w:left="-426" w:right="-329"/>
        <w:jc w:val="both"/>
        <w:rPr>
          <w:rFonts w:ascii="Aptos" w:hAnsi="Aptos"/>
          <w:sz w:val="21"/>
          <w:szCs w:val="21"/>
        </w:rPr>
      </w:pPr>
    </w:p>
    <w:p w14:paraId="53530BE8" w14:textId="33B90FCD" w:rsidR="00E96A85" w:rsidRPr="00325C18" w:rsidRDefault="73180A77" w:rsidP="0059536E">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 xml:space="preserve">The published admission number (PAN) for the school is </w:t>
      </w:r>
      <w:r w:rsidR="00E17550">
        <w:rPr>
          <w:rFonts w:ascii="Aptos" w:hAnsi="Aptos"/>
          <w:b/>
          <w:bCs/>
          <w:color w:val="595959" w:themeColor="text1" w:themeTint="A6"/>
          <w:sz w:val="21"/>
          <w:szCs w:val="21"/>
        </w:rPr>
        <w:t xml:space="preserve">15 </w:t>
      </w:r>
      <w:r w:rsidR="00E17550" w:rsidRPr="00E17550">
        <w:rPr>
          <w:rFonts w:ascii="Aptos" w:hAnsi="Aptos"/>
          <w:color w:val="595959" w:themeColor="text1" w:themeTint="A6"/>
          <w:sz w:val="21"/>
          <w:szCs w:val="21"/>
        </w:rPr>
        <w:t>(Reception)</w:t>
      </w:r>
      <w:r w:rsidR="7293D855" w:rsidRPr="00325C18">
        <w:rPr>
          <w:rFonts w:ascii="Aptos" w:hAnsi="Aptos"/>
          <w:color w:val="595959" w:themeColor="text1" w:themeTint="A6"/>
          <w:sz w:val="21"/>
          <w:szCs w:val="21"/>
        </w:rPr>
        <w:t>.</w:t>
      </w:r>
    </w:p>
    <w:p w14:paraId="37805404" w14:textId="77777777" w:rsidR="00DB6BF4" w:rsidRPr="00325C18" w:rsidRDefault="00DB6BF4" w:rsidP="0059536E">
      <w:pPr>
        <w:spacing w:before="0" w:after="0"/>
        <w:ind w:left="-426" w:right="-329"/>
        <w:jc w:val="both"/>
        <w:rPr>
          <w:rFonts w:ascii="Aptos" w:hAnsi="Aptos"/>
          <w:color w:val="595959" w:themeColor="text1" w:themeTint="A6"/>
          <w:sz w:val="21"/>
          <w:szCs w:val="21"/>
        </w:rPr>
      </w:pPr>
    </w:p>
    <w:p w14:paraId="01043352" w14:textId="2755FB5C" w:rsidR="00E96A85" w:rsidRPr="00325C18" w:rsidRDefault="00E96A85" w:rsidP="0059536E">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 xml:space="preserve">All parents must submit an application to the home local authority where they live for a school place. </w:t>
      </w:r>
      <w:r w:rsidR="0059536E" w:rsidRPr="00325C18">
        <w:rPr>
          <w:rFonts w:ascii="Aptos" w:hAnsi="Aptos"/>
          <w:color w:val="595959" w:themeColor="text1" w:themeTint="A6"/>
          <w:sz w:val="21"/>
          <w:szCs w:val="21"/>
        </w:rPr>
        <w:t xml:space="preserve">  </w:t>
      </w:r>
      <w:r w:rsidRPr="00325C18">
        <w:rPr>
          <w:rFonts w:ascii="Aptos" w:hAnsi="Aptos"/>
          <w:color w:val="595959" w:themeColor="text1" w:themeTint="A6"/>
          <w:sz w:val="21"/>
          <w:szCs w:val="21"/>
        </w:rPr>
        <w:t>The Local Governing Body of the school (in accordance with the MITRE scheme of delegation) is responsible for applying the oversubscription criteria when more applications are received than there are places available.</w:t>
      </w:r>
    </w:p>
    <w:p w14:paraId="6A153DF6" w14:textId="77777777" w:rsidR="00DB6BF4" w:rsidRPr="00325C18" w:rsidRDefault="00DB6BF4" w:rsidP="0059536E">
      <w:pPr>
        <w:spacing w:before="0" w:after="0"/>
        <w:ind w:left="-426" w:right="-329"/>
        <w:jc w:val="both"/>
        <w:rPr>
          <w:rFonts w:ascii="Aptos" w:hAnsi="Aptos"/>
          <w:color w:val="595959" w:themeColor="text1" w:themeTint="A6"/>
          <w:sz w:val="21"/>
          <w:szCs w:val="21"/>
        </w:rPr>
      </w:pPr>
    </w:p>
    <w:p w14:paraId="1931817F" w14:textId="5D4B0FED" w:rsidR="00E96A85" w:rsidRPr="00325C18" w:rsidRDefault="00E96A85" w:rsidP="0059536E">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 xml:space="preserve">Infant classes may not, by law, contain more than 30 pupils with a single teacher.  Parents should be aware that when the governors consider applications for </w:t>
      </w:r>
      <w:r w:rsidR="00DB6BF4" w:rsidRPr="00325C18">
        <w:rPr>
          <w:rFonts w:ascii="Aptos" w:hAnsi="Aptos"/>
          <w:color w:val="595959" w:themeColor="text1" w:themeTint="A6"/>
          <w:sz w:val="21"/>
          <w:szCs w:val="21"/>
        </w:rPr>
        <w:t>places,</w:t>
      </w:r>
      <w:r w:rsidRPr="00325C18">
        <w:rPr>
          <w:rFonts w:ascii="Aptos" w:hAnsi="Aptos"/>
          <w:color w:val="595959" w:themeColor="text1" w:themeTint="A6"/>
          <w:sz w:val="21"/>
          <w:szCs w:val="21"/>
        </w:rPr>
        <w:t xml:space="preserve"> they must keep to the 30 limit.  Parents have the right to appeal if the school is oversubscribed and their child is refused a place. Please see the additional information section.</w:t>
      </w:r>
    </w:p>
    <w:p w14:paraId="09A9C6A2" w14:textId="77777777" w:rsidR="00DB6BF4" w:rsidRPr="00C645B1" w:rsidRDefault="00DB6BF4" w:rsidP="00C645B1">
      <w:pPr>
        <w:spacing w:before="0" w:after="0"/>
        <w:ind w:left="-426" w:right="-329"/>
        <w:rPr>
          <w:rFonts w:ascii="Aptos" w:hAnsi="Aptos"/>
          <w:sz w:val="22"/>
          <w:szCs w:val="22"/>
        </w:rPr>
      </w:pPr>
    </w:p>
    <w:p w14:paraId="1B419B2A" w14:textId="77777777" w:rsidR="00E96A85" w:rsidRPr="0059536E" w:rsidRDefault="00E96A85" w:rsidP="00C645B1">
      <w:pPr>
        <w:pStyle w:val="Heading2"/>
        <w:spacing w:before="0" w:after="0"/>
        <w:ind w:left="-426" w:right="-329"/>
        <w:rPr>
          <w:rFonts w:ascii="Aptos" w:hAnsi="Aptos"/>
          <w:color w:val="399FAE"/>
        </w:rPr>
      </w:pPr>
      <w:r w:rsidRPr="0059536E">
        <w:rPr>
          <w:rFonts w:ascii="Aptos" w:hAnsi="Aptos"/>
          <w:color w:val="399FAE"/>
        </w:rPr>
        <w:t>Admission arrangements</w:t>
      </w:r>
    </w:p>
    <w:p w14:paraId="1C246FEE" w14:textId="77777777" w:rsidR="00DB6BF4" w:rsidRPr="00C645B1" w:rsidRDefault="00DB6BF4" w:rsidP="00C645B1">
      <w:pPr>
        <w:spacing w:before="0" w:after="0"/>
        <w:ind w:left="-426" w:right="-329"/>
        <w:rPr>
          <w:rFonts w:ascii="Aptos" w:hAnsi="Aptos"/>
          <w:sz w:val="22"/>
          <w:szCs w:val="22"/>
        </w:rPr>
      </w:pPr>
    </w:p>
    <w:p w14:paraId="3EEA57D0" w14:textId="5135E87A" w:rsidR="00E96A85" w:rsidRPr="00325C18" w:rsidRDefault="00E96A85" w:rsidP="0059536E">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Pupils/students who have an Education, Health and Care Plan (EHCP) where the school is named will be admitted.</w:t>
      </w:r>
    </w:p>
    <w:p w14:paraId="7D9105A5" w14:textId="77777777" w:rsidR="00DB6BF4" w:rsidRPr="00C645B1" w:rsidRDefault="00DB6BF4" w:rsidP="00C645B1">
      <w:pPr>
        <w:spacing w:before="0" w:after="0"/>
        <w:ind w:left="-426" w:right="-329"/>
        <w:rPr>
          <w:rFonts w:ascii="Aptos" w:hAnsi="Aptos"/>
          <w:sz w:val="22"/>
          <w:szCs w:val="22"/>
        </w:rPr>
      </w:pPr>
    </w:p>
    <w:p w14:paraId="3F379593" w14:textId="77777777" w:rsidR="00E96A85" w:rsidRPr="0059536E" w:rsidRDefault="00E96A85" w:rsidP="00C645B1">
      <w:pPr>
        <w:pStyle w:val="Heading3"/>
        <w:spacing w:before="0" w:after="0"/>
        <w:ind w:left="-426" w:right="-329"/>
        <w:rPr>
          <w:rFonts w:ascii="Aptos" w:hAnsi="Aptos"/>
          <w:color w:val="399FAE"/>
        </w:rPr>
      </w:pPr>
      <w:r w:rsidRPr="0059536E">
        <w:rPr>
          <w:rFonts w:ascii="Aptos" w:hAnsi="Aptos"/>
          <w:color w:val="399FAE"/>
        </w:rPr>
        <w:t>Special consideration</w:t>
      </w:r>
    </w:p>
    <w:p w14:paraId="70C640A8" w14:textId="77777777" w:rsidR="00DB6BF4" w:rsidRPr="00C645B1" w:rsidRDefault="00DB6BF4" w:rsidP="00C645B1">
      <w:pPr>
        <w:spacing w:before="0" w:after="0"/>
        <w:ind w:left="-426" w:right="-329"/>
        <w:rPr>
          <w:rFonts w:ascii="Aptos" w:hAnsi="Aptos"/>
          <w:sz w:val="22"/>
          <w:szCs w:val="22"/>
        </w:rPr>
      </w:pPr>
    </w:p>
    <w:p w14:paraId="527203D0" w14:textId="3F927604" w:rsidR="00E96A85" w:rsidRPr="00325C18" w:rsidRDefault="00E96A85" w:rsidP="0059536E">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The following groups of children will be given special consideration by the governors:</w:t>
      </w:r>
    </w:p>
    <w:p w14:paraId="6A372C3B" w14:textId="77777777" w:rsidR="00840DB4" w:rsidRPr="00325C18" w:rsidRDefault="00840DB4" w:rsidP="0059536E">
      <w:pPr>
        <w:spacing w:before="0" w:after="0"/>
        <w:ind w:left="-426" w:right="-329"/>
        <w:jc w:val="both"/>
        <w:rPr>
          <w:rFonts w:ascii="Aptos" w:hAnsi="Aptos"/>
          <w:color w:val="595959" w:themeColor="text1" w:themeTint="A6"/>
          <w:sz w:val="21"/>
          <w:szCs w:val="21"/>
        </w:rPr>
      </w:pPr>
    </w:p>
    <w:p w14:paraId="27172C1A" w14:textId="77777777" w:rsidR="0028078E" w:rsidRPr="00325C18" w:rsidRDefault="73180A77" w:rsidP="0059536E">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rPr>
        <w:t xml:space="preserve">Children whose particular medical needs, mobility support needs, special educational needs or social circumstances are supported by written evidence from a doctor, social worker or other relevant professional at the time of application, and where it can be demonstrated that </w:t>
      </w:r>
      <w:r w:rsidR="35A85123" w:rsidRPr="00325C18">
        <w:rPr>
          <w:rFonts w:ascii="Aptos" w:hAnsi="Aptos"/>
          <w:color w:val="595959" w:themeColor="text1" w:themeTint="A6"/>
          <w:sz w:val="21"/>
          <w:szCs w:val="21"/>
        </w:rPr>
        <w:t xml:space="preserve">Kingsway Primary School </w:t>
      </w:r>
      <w:r w:rsidRPr="00325C18">
        <w:rPr>
          <w:rFonts w:ascii="Aptos" w:hAnsi="Aptos"/>
          <w:color w:val="595959" w:themeColor="text1" w:themeTint="A6"/>
          <w:sz w:val="21"/>
          <w:szCs w:val="21"/>
        </w:rPr>
        <w:t xml:space="preserve">is the only school </w:t>
      </w:r>
      <w:r w:rsidRPr="00325C18">
        <w:rPr>
          <w:rFonts w:ascii="Aptos" w:hAnsi="Aptos"/>
          <w:color w:val="595959" w:themeColor="text1" w:themeTint="A6"/>
          <w:sz w:val="21"/>
          <w:szCs w:val="21"/>
        </w:rPr>
        <w:lastRenderedPageBreak/>
        <w:t xml:space="preserve">that can meet these needs.  The Local Governing Body will consider the written evidence provided to decide whether the application warrants the awarding of a ‘special consideration’ place. </w:t>
      </w:r>
    </w:p>
    <w:p w14:paraId="09749C64" w14:textId="77777777" w:rsidR="0028078E" w:rsidRPr="00325C18" w:rsidRDefault="0028078E" w:rsidP="0059536E">
      <w:pPr>
        <w:spacing w:before="0" w:after="0"/>
        <w:ind w:left="-426" w:right="-329"/>
        <w:jc w:val="both"/>
        <w:rPr>
          <w:rFonts w:ascii="Aptos" w:hAnsi="Aptos"/>
          <w:color w:val="595959" w:themeColor="text1" w:themeTint="A6"/>
          <w:sz w:val="21"/>
          <w:szCs w:val="21"/>
        </w:rPr>
      </w:pPr>
    </w:p>
    <w:p w14:paraId="4301E508" w14:textId="10A27932" w:rsidR="00D36DDF" w:rsidRDefault="73180A77" w:rsidP="00936487">
      <w:pPr>
        <w:spacing w:before="0" w:after="0"/>
        <w:ind w:left="-426" w:right="-329"/>
        <w:jc w:val="both"/>
        <w:rPr>
          <w:rFonts w:ascii="Aptos" w:hAnsi="Aptos"/>
          <w:color w:val="595959" w:themeColor="text1" w:themeTint="A6"/>
          <w:sz w:val="21"/>
          <w:szCs w:val="21"/>
        </w:rPr>
      </w:pPr>
      <w:r w:rsidRPr="00325C18">
        <w:rPr>
          <w:rFonts w:ascii="Aptos" w:hAnsi="Aptos"/>
          <w:color w:val="595959" w:themeColor="text1" w:themeTint="A6"/>
          <w:sz w:val="21"/>
          <w:szCs w:val="21"/>
          <w:u w:val="single"/>
        </w:rPr>
        <w:t>Admission under special consideration will have priority over all but the first of the oversubscription criteria</w:t>
      </w:r>
      <w:r w:rsidRPr="00325C18">
        <w:rPr>
          <w:rFonts w:ascii="Aptos" w:hAnsi="Aptos"/>
          <w:color w:val="595959" w:themeColor="text1" w:themeTint="A6"/>
          <w:sz w:val="21"/>
          <w:szCs w:val="21"/>
        </w:rPr>
        <w:t>.</w:t>
      </w:r>
    </w:p>
    <w:p w14:paraId="3B81A96C" w14:textId="77777777" w:rsidR="00936487" w:rsidRDefault="00936487" w:rsidP="00936487">
      <w:pPr>
        <w:spacing w:before="0" w:after="0"/>
        <w:ind w:left="-426" w:right="-329"/>
        <w:jc w:val="both"/>
        <w:rPr>
          <w:rFonts w:ascii="Aptos" w:eastAsiaTheme="majorEastAsia" w:hAnsi="Aptos"/>
          <w:color w:val="3494BA" w:themeColor="accent1"/>
        </w:rPr>
      </w:pPr>
    </w:p>
    <w:p w14:paraId="1A3B1AF1" w14:textId="1342CD04" w:rsidR="00E96A85" w:rsidRPr="00F8274C" w:rsidRDefault="001803C7" w:rsidP="00C645B1">
      <w:pPr>
        <w:pStyle w:val="Heading3"/>
        <w:spacing w:before="0" w:after="0"/>
        <w:ind w:left="-426" w:right="-329"/>
        <w:rPr>
          <w:rFonts w:ascii="Aptos" w:hAnsi="Aptos"/>
          <w:color w:val="399FAE"/>
        </w:rPr>
      </w:pPr>
      <w:r w:rsidRPr="00F8274C">
        <w:rPr>
          <w:rFonts w:ascii="Aptos" w:hAnsi="Aptos"/>
          <w:color w:val="399FAE"/>
        </w:rPr>
        <w:t>Oversubscription criteria</w:t>
      </w:r>
    </w:p>
    <w:p w14:paraId="4A646536" w14:textId="77777777" w:rsidR="00DB6BF4" w:rsidRPr="00F8274C" w:rsidRDefault="00DB6BF4" w:rsidP="00C645B1">
      <w:pPr>
        <w:spacing w:before="0" w:after="0"/>
        <w:ind w:left="-426" w:right="-329"/>
        <w:rPr>
          <w:rFonts w:ascii="Aptos" w:hAnsi="Aptos" w:cs="Calibri Light"/>
          <w:color w:val="808080" w:themeColor="background1" w:themeShade="80"/>
          <w:sz w:val="22"/>
          <w:szCs w:val="22"/>
        </w:rPr>
      </w:pPr>
      <w:bookmarkStart w:id="0" w:name="_Hlk77338718"/>
    </w:p>
    <w:p w14:paraId="73C0F394" w14:textId="2930BBF1" w:rsidR="00C7672B" w:rsidRPr="00325C18" w:rsidRDefault="00C7672B" w:rsidP="00C7672B">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In the event of over-subscription, the following criteria will be applied, in priority order, to determine which applications will be granted: </w:t>
      </w:r>
    </w:p>
    <w:p w14:paraId="4614DD58" w14:textId="77777777" w:rsidR="00C7672B" w:rsidRPr="00325C18" w:rsidRDefault="00C7672B" w:rsidP="00C7672B">
      <w:pPr>
        <w:spacing w:before="0" w:after="0"/>
        <w:ind w:left="-426" w:right="-329"/>
        <w:jc w:val="both"/>
        <w:rPr>
          <w:rFonts w:ascii="Aptos" w:hAnsi="Aptos" w:cs="Calibri Light"/>
          <w:color w:val="595959" w:themeColor="text1" w:themeTint="A6"/>
          <w:sz w:val="21"/>
          <w:szCs w:val="21"/>
        </w:rPr>
      </w:pPr>
    </w:p>
    <w:p w14:paraId="217C1CBC" w14:textId="718E84B4" w:rsidR="00FD409B" w:rsidRPr="00325C18" w:rsidRDefault="00C7672B" w:rsidP="001B7FC0">
      <w:pPr>
        <w:pStyle w:val="ListParagraph"/>
        <w:numPr>
          <w:ilvl w:val="0"/>
          <w:numId w:val="32"/>
        </w:numPr>
        <w:spacing w:after="0"/>
        <w:ind w:left="0"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A </w:t>
      </w:r>
      <w:r w:rsidRPr="00325C18">
        <w:rPr>
          <w:rFonts w:ascii="Aptos" w:hAnsi="Aptos" w:cs="Calibri Light"/>
          <w:b/>
          <w:bCs/>
          <w:color w:val="595959" w:themeColor="text1" w:themeTint="A6"/>
          <w:sz w:val="21"/>
          <w:szCs w:val="21"/>
        </w:rPr>
        <w:t>“looked after child” (LAC), a child who was previously looked after (PLAC) by an English local authority or an internationally adopted previously looked after child, (IAPLAC)</w:t>
      </w:r>
      <w:r w:rsidRPr="00325C18">
        <w:rPr>
          <w:rFonts w:ascii="Aptos" w:hAnsi="Aptos" w:cs="Calibri Light"/>
          <w:color w:val="595959" w:themeColor="text1" w:themeTint="A6"/>
          <w:sz w:val="21"/>
          <w:szCs w:val="21"/>
        </w:rPr>
        <w:t>. Children looked after by a local authority and all previously looked after children, including those children who appear to the admissions authority to have been in state care outside of England and ceased to be in state care as a result of being adopted, (or became subject to a residence order or special guardianship order). See definitions page.</w:t>
      </w:r>
    </w:p>
    <w:p w14:paraId="5A2A11DE" w14:textId="77777777" w:rsidR="00FD409B" w:rsidRPr="00325C18" w:rsidRDefault="00FD409B" w:rsidP="001B7FC0">
      <w:pPr>
        <w:spacing w:before="0" w:after="0"/>
        <w:ind w:right="-329"/>
        <w:jc w:val="both"/>
        <w:rPr>
          <w:rFonts w:ascii="Aptos" w:hAnsi="Aptos" w:cs="Calibri Light"/>
          <w:color w:val="595959" w:themeColor="text1" w:themeTint="A6"/>
          <w:sz w:val="21"/>
          <w:szCs w:val="21"/>
        </w:rPr>
      </w:pPr>
    </w:p>
    <w:p w14:paraId="68FB006B" w14:textId="424EDA4F" w:rsidR="00B372C5" w:rsidRPr="00F8274C" w:rsidRDefault="00B372C5" w:rsidP="001B7FC0">
      <w:pPr>
        <w:pStyle w:val="ListParagraph"/>
        <w:numPr>
          <w:ilvl w:val="0"/>
          <w:numId w:val="32"/>
        </w:numPr>
        <w:spacing w:after="0"/>
        <w:ind w:left="0" w:right="-329"/>
        <w:jc w:val="both"/>
        <w:rPr>
          <w:rStyle w:val="Hyperlink"/>
          <w:rFonts w:ascii="Aptos" w:eastAsia="Calibri Light" w:hAnsi="Aptos" w:cs="Calibri Light"/>
          <w:color w:val="7F7F7F" w:themeColor="text1" w:themeTint="80"/>
          <w:sz w:val="21"/>
          <w:szCs w:val="21"/>
        </w:rPr>
      </w:pPr>
      <w:r w:rsidRPr="00325C18">
        <w:rPr>
          <w:rFonts w:ascii="Aptos" w:hAnsi="Aptos" w:cs="Calibri Light"/>
          <w:color w:val="595959" w:themeColor="text1" w:themeTint="A6"/>
          <w:sz w:val="21"/>
          <w:szCs w:val="21"/>
        </w:rPr>
        <w:t>Children who live in the catchment area at the closing date for applications and who, at the time of admission, will have a brother or sister attending the school</w:t>
      </w:r>
      <w:r w:rsidR="006F1657">
        <w:rPr>
          <w:rFonts w:ascii="Aptos" w:hAnsi="Aptos" w:cs="Calibri Light"/>
          <w:color w:val="595959" w:themeColor="text1" w:themeTint="A6"/>
          <w:sz w:val="21"/>
          <w:szCs w:val="21"/>
        </w:rPr>
        <w:t xml:space="preserve"> </w:t>
      </w:r>
      <w:r w:rsidR="006F1657">
        <w:rPr>
          <w:rFonts w:ascii="Aptos" w:hAnsi="Aptos" w:cs="Calibri Light"/>
          <w:b/>
          <w:bCs/>
          <w:color w:val="595959" w:themeColor="text1" w:themeTint="A6"/>
          <w:sz w:val="21"/>
          <w:szCs w:val="21"/>
        </w:rPr>
        <w:t xml:space="preserve">and </w:t>
      </w:r>
      <w:r w:rsidR="006F1657">
        <w:rPr>
          <w:rFonts w:ascii="Aptos" w:hAnsi="Aptos" w:cs="Calibri Light"/>
          <w:i/>
          <w:iCs/>
          <w:color w:val="595959" w:themeColor="text1" w:themeTint="A6"/>
          <w:sz w:val="21"/>
          <w:szCs w:val="21"/>
        </w:rPr>
        <w:t>children who do not live in the catchment area at the closing date for application</w:t>
      </w:r>
      <w:r w:rsidR="009B2DD7">
        <w:rPr>
          <w:rFonts w:ascii="Aptos" w:hAnsi="Aptos" w:cs="Calibri Light"/>
          <w:i/>
          <w:iCs/>
          <w:color w:val="595959" w:themeColor="text1" w:themeTint="A6"/>
          <w:sz w:val="21"/>
          <w:szCs w:val="21"/>
        </w:rPr>
        <w:t xml:space="preserve"> and who, at the time of admission, will have a brother or sister attending the school who was displaced as the Nottinghamshire community catchment area school was oversubscribed </w:t>
      </w:r>
      <w:r w:rsidR="000D124C">
        <w:rPr>
          <w:rFonts w:ascii="Aptos" w:hAnsi="Aptos" w:cs="Calibri Light"/>
          <w:i/>
          <w:iCs/>
          <w:color w:val="595959" w:themeColor="text1" w:themeTint="A6"/>
          <w:sz w:val="21"/>
          <w:szCs w:val="21"/>
        </w:rPr>
        <w:t>at the national offer day for first admission to school</w:t>
      </w:r>
      <w:r w:rsidRPr="00325C18">
        <w:rPr>
          <w:rFonts w:ascii="Aptos" w:hAnsi="Aptos" w:cs="Calibri Light"/>
          <w:color w:val="595959" w:themeColor="text1" w:themeTint="A6"/>
          <w:sz w:val="21"/>
          <w:szCs w:val="21"/>
        </w:rPr>
        <w:t xml:space="preserve">.  </w:t>
      </w:r>
      <w:r w:rsidRPr="00325C18">
        <w:rPr>
          <w:rFonts w:ascii="Aptos" w:hAnsi="Aptos"/>
          <w:color w:val="595959" w:themeColor="text1" w:themeTint="A6"/>
          <w:sz w:val="21"/>
          <w:szCs w:val="21"/>
        </w:rPr>
        <w:t>A map of the catchment area is available via this link</w:t>
      </w:r>
      <w:r w:rsidR="00E75B6A">
        <w:rPr>
          <w:rFonts w:ascii="Aptos" w:hAnsi="Aptos"/>
          <w:color w:val="595959" w:themeColor="text1" w:themeTint="A6"/>
          <w:sz w:val="21"/>
          <w:szCs w:val="21"/>
        </w:rPr>
        <w:t xml:space="preserve">: </w:t>
      </w:r>
      <w:hyperlink r:id="rId13" w:anchor="/details/2772" w:history="1">
        <w:r w:rsidR="00E75B6A" w:rsidRPr="00E75B6A">
          <w:rPr>
            <w:rStyle w:val="Hyperlink"/>
            <w:rFonts w:ascii="Aptos" w:hAnsi="Aptos"/>
            <w:sz w:val="21"/>
            <w:szCs w:val="21"/>
          </w:rPr>
          <w:t>School Details | Nottingham County Council</w:t>
        </w:r>
      </w:hyperlink>
    </w:p>
    <w:p w14:paraId="0622F48C" w14:textId="004BF346" w:rsidR="00FD409B" w:rsidRPr="00F8274C" w:rsidRDefault="00FD409B" w:rsidP="001B7FC0">
      <w:pPr>
        <w:spacing w:before="0" w:after="0"/>
        <w:ind w:right="-329"/>
        <w:jc w:val="both"/>
        <w:rPr>
          <w:rFonts w:ascii="Aptos" w:hAnsi="Aptos" w:cs="Calibri Light"/>
          <w:color w:val="808080" w:themeColor="background1" w:themeShade="80"/>
          <w:sz w:val="21"/>
          <w:szCs w:val="21"/>
        </w:rPr>
      </w:pPr>
    </w:p>
    <w:bookmarkEnd w:id="0"/>
    <w:p w14:paraId="314CEF39" w14:textId="77777777" w:rsidR="00D36DDF" w:rsidRPr="00325C18" w:rsidRDefault="2D0A7C5E" w:rsidP="001B7FC0">
      <w:pPr>
        <w:pStyle w:val="ListParagraph"/>
        <w:numPr>
          <w:ilvl w:val="0"/>
          <w:numId w:val="32"/>
        </w:numPr>
        <w:spacing w:after="0"/>
        <w:ind w:left="0" w:right="-329"/>
        <w:jc w:val="both"/>
        <w:rPr>
          <w:rFonts w:ascii="Aptos" w:hAnsi="Aptos"/>
          <w:color w:val="595959" w:themeColor="text1" w:themeTint="A6"/>
          <w:sz w:val="21"/>
          <w:szCs w:val="21"/>
        </w:rPr>
      </w:pPr>
      <w:r w:rsidRPr="00325C18">
        <w:rPr>
          <w:rFonts w:ascii="Aptos" w:hAnsi="Aptos"/>
          <w:color w:val="595959" w:themeColor="text1" w:themeTint="A6"/>
          <w:sz w:val="21"/>
          <w:szCs w:val="21"/>
        </w:rPr>
        <w:t>Other children who live in the catchment area at the closing date for applications.</w:t>
      </w:r>
    </w:p>
    <w:p w14:paraId="1E2F2755" w14:textId="713DCBAB" w:rsidR="00D615D7" w:rsidRPr="00325C18" w:rsidRDefault="00D615D7" w:rsidP="001B7FC0">
      <w:pPr>
        <w:spacing w:before="0" w:after="0"/>
        <w:ind w:right="-329"/>
        <w:jc w:val="both"/>
        <w:rPr>
          <w:rFonts w:ascii="Aptos" w:hAnsi="Aptos"/>
          <w:color w:val="595959" w:themeColor="text1" w:themeTint="A6"/>
          <w:sz w:val="21"/>
          <w:szCs w:val="21"/>
        </w:rPr>
      </w:pPr>
    </w:p>
    <w:p w14:paraId="2DFD6AAA" w14:textId="51776638" w:rsidR="00D36DDF" w:rsidRPr="00325C18" w:rsidRDefault="2D0A7C5E" w:rsidP="001B7FC0">
      <w:pPr>
        <w:pStyle w:val="ListParagraph"/>
        <w:numPr>
          <w:ilvl w:val="0"/>
          <w:numId w:val="32"/>
        </w:numPr>
        <w:spacing w:after="0"/>
        <w:ind w:left="0" w:right="-329"/>
        <w:jc w:val="both"/>
        <w:rPr>
          <w:rFonts w:ascii="Aptos" w:hAnsi="Aptos"/>
          <w:color w:val="595959" w:themeColor="text1" w:themeTint="A6"/>
          <w:sz w:val="21"/>
          <w:szCs w:val="21"/>
        </w:rPr>
      </w:pPr>
      <w:r w:rsidRPr="00325C18">
        <w:rPr>
          <w:rFonts w:ascii="Aptos" w:hAnsi="Aptos"/>
          <w:color w:val="595959" w:themeColor="text1" w:themeTint="A6"/>
          <w:sz w:val="21"/>
          <w:szCs w:val="21"/>
        </w:rPr>
        <w:t>Children who live outside the catchment area who, at the time of admission, will have a brother or sister attending the school.</w:t>
      </w:r>
    </w:p>
    <w:p w14:paraId="70D5B2C6" w14:textId="6EF2DEE7" w:rsidR="00D615D7" w:rsidRPr="00325C18" w:rsidRDefault="00D615D7" w:rsidP="001B7FC0">
      <w:pPr>
        <w:spacing w:before="0" w:after="0"/>
        <w:ind w:right="-329"/>
        <w:jc w:val="both"/>
        <w:rPr>
          <w:rFonts w:ascii="Aptos" w:hAnsi="Aptos"/>
          <w:color w:val="595959" w:themeColor="text1" w:themeTint="A6"/>
          <w:sz w:val="21"/>
          <w:szCs w:val="21"/>
        </w:rPr>
      </w:pPr>
    </w:p>
    <w:p w14:paraId="7638035F" w14:textId="77777777" w:rsidR="0069214F" w:rsidRPr="00325C18" w:rsidRDefault="2D0A7C5E" w:rsidP="001B7FC0">
      <w:pPr>
        <w:pStyle w:val="ListParagraph"/>
        <w:numPr>
          <w:ilvl w:val="0"/>
          <w:numId w:val="32"/>
        </w:numPr>
        <w:spacing w:after="0"/>
        <w:ind w:left="0" w:right="-329"/>
        <w:jc w:val="both"/>
        <w:rPr>
          <w:rFonts w:ascii="Aptos" w:hAnsi="Aptos"/>
          <w:color w:val="595959" w:themeColor="text1" w:themeTint="A6"/>
          <w:sz w:val="21"/>
          <w:szCs w:val="21"/>
        </w:rPr>
      </w:pPr>
      <w:r w:rsidRPr="00325C18">
        <w:rPr>
          <w:rFonts w:ascii="Aptos" w:hAnsi="Aptos"/>
          <w:color w:val="595959" w:themeColor="text1" w:themeTint="A6"/>
          <w:sz w:val="21"/>
          <w:szCs w:val="21"/>
        </w:rPr>
        <w:t>Children who live outside the catchment area.</w:t>
      </w:r>
      <w:r w:rsidR="13848A05" w:rsidRPr="00325C18">
        <w:rPr>
          <w:rFonts w:ascii="Aptos" w:hAnsi="Aptos"/>
          <w:color w:val="595959" w:themeColor="text1" w:themeTint="A6"/>
          <w:sz w:val="21"/>
          <w:szCs w:val="21"/>
        </w:rPr>
        <w:t xml:space="preserve">  </w:t>
      </w:r>
    </w:p>
    <w:p w14:paraId="65F2FE93" w14:textId="77777777" w:rsidR="0069214F" w:rsidRPr="00F8274C" w:rsidRDefault="0069214F" w:rsidP="00A17EDD">
      <w:pPr>
        <w:spacing w:before="0" w:after="0"/>
        <w:ind w:left="-425" w:right="-329"/>
        <w:jc w:val="both"/>
        <w:rPr>
          <w:rFonts w:ascii="Aptos" w:hAnsi="Aptos"/>
          <w:sz w:val="21"/>
          <w:szCs w:val="21"/>
        </w:rPr>
      </w:pPr>
    </w:p>
    <w:p w14:paraId="31DB7E8C" w14:textId="77777777" w:rsidR="001B7FC0" w:rsidRPr="00325C18" w:rsidRDefault="001B7FC0" w:rsidP="001B7FC0">
      <w:pPr>
        <w:pStyle w:val="paragraph"/>
        <w:spacing w:before="0" w:beforeAutospacing="0" w:after="0" w:afterAutospacing="0"/>
        <w:ind w:left="-435" w:right="-330"/>
        <w:jc w:val="both"/>
        <w:textAlignment w:val="baseline"/>
        <w:rPr>
          <w:rFonts w:ascii="Segoe UI" w:hAnsi="Segoe UI" w:cs="Segoe UI"/>
          <w:color w:val="595959" w:themeColor="text1" w:themeTint="A6"/>
          <w:sz w:val="21"/>
          <w:szCs w:val="21"/>
        </w:rPr>
      </w:pPr>
      <w:r w:rsidRPr="00325C18">
        <w:rPr>
          <w:rStyle w:val="normaltextrun"/>
          <w:rFonts w:ascii="Aptos" w:hAnsi="Aptos" w:cs="Segoe UI"/>
          <w:color w:val="595959" w:themeColor="text1" w:themeTint="A6"/>
          <w:sz w:val="21"/>
          <w:szCs w:val="21"/>
        </w:rPr>
        <w:t>In the event of oversubscription within any criterion except the first, preference will be given to pupils who have a sibling (as defined below) on the school roll living nearest the school as the crow flies at the time of entry to the school.  Preference will then be given to the child living nearest the school as the crow flies.  Distances are measured from the entrance to the child’s home to the principal entrance of the school using Nottinghamshire County Council’s computerised distance measuring software. </w:t>
      </w:r>
      <w:r w:rsidRPr="00325C18">
        <w:rPr>
          <w:rStyle w:val="eop"/>
          <w:rFonts w:ascii="Aptos" w:eastAsiaTheme="majorEastAsia" w:hAnsi="Aptos" w:cs="Segoe UI"/>
          <w:color w:val="595959" w:themeColor="text1" w:themeTint="A6"/>
          <w:sz w:val="21"/>
          <w:szCs w:val="21"/>
        </w:rPr>
        <w:t> </w:t>
      </w:r>
    </w:p>
    <w:p w14:paraId="4C92A137" w14:textId="77777777" w:rsidR="001B7FC0" w:rsidRPr="00325C18" w:rsidRDefault="001B7FC0" w:rsidP="001B7FC0">
      <w:pPr>
        <w:pStyle w:val="paragraph"/>
        <w:spacing w:before="0" w:beforeAutospacing="0" w:after="0" w:afterAutospacing="0"/>
        <w:ind w:left="-435" w:right="-330"/>
        <w:jc w:val="both"/>
        <w:textAlignment w:val="baseline"/>
        <w:rPr>
          <w:rFonts w:ascii="Segoe UI" w:hAnsi="Segoe UI" w:cs="Segoe UI"/>
          <w:color w:val="595959" w:themeColor="text1" w:themeTint="A6"/>
          <w:sz w:val="21"/>
          <w:szCs w:val="21"/>
        </w:rPr>
      </w:pPr>
      <w:r w:rsidRPr="00325C18">
        <w:rPr>
          <w:rStyle w:val="eop"/>
          <w:rFonts w:ascii="Aptos" w:eastAsiaTheme="majorEastAsia" w:hAnsi="Aptos" w:cs="Segoe UI"/>
          <w:color w:val="595959" w:themeColor="text1" w:themeTint="A6"/>
          <w:sz w:val="21"/>
          <w:szCs w:val="21"/>
        </w:rPr>
        <w:t> </w:t>
      </w:r>
    </w:p>
    <w:p w14:paraId="303FAB73" w14:textId="77777777" w:rsidR="001B7FC0" w:rsidRPr="00325C18" w:rsidRDefault="001B7FC0" w:rsidP="001B7FC0">
      <w:pPr>
        <w:pStyle w:val="paragraph"/>
        <w:spacing w:before="0" w:beforeAutospacing="0" w:after="0" w:afterAutospacing="0"/>
        <w:ind w:left="-435" w:right="-330"/>
        <w:jc w:val="both"/>
        <w:textAlignment w:val="baseline"/>
        <w:rPr>
          <w:rFonts w:ascii="Segoe UI" w:hAnsi="Segoe UI" w:cs="Segoe UI"/>
          <w:color w:val="595959" w:themeColor="text1" w:themeTint="A6"/>
          <w:sz w:val="21"/>
          <w:szCs w:val="21"/>
        </w:rPr>
      </w:pPr>
      <w:r w:rsidRPr="00325C18">
        <w:rPr>
          <w:rStyle w:val="normaltextrun"/>
          <w:rFonts w:ascii="Aptos" w:hAnsi="Aptos" w:cs="Segoe UI"/>
          <w:color w:val="595959" w:themeColor="text1" w:themeTint="A6"/>
          <w:sz w:val="21"/>
          <w:szCs w:val="21"/>
        </w:rPr>
        <w:t>Where two or more applicants are equal in all respects and it is therefore not possible to differentiate between them, a method of allocation by drawing lots will be used to allocate the places (supervised by someone independent of the school).</w:t>
      </w:r>
      <w:r w:rsidRPr="00325C18">
        <w:rPr>
          <w:rStyle w:val="eop"/>
          <w:rFonts w:ascii="Aptos" w:eastAsiaTheme="majorEastAsia" w:hAnsi="Aptos" w:cs="Segoe UI"/>
          <w:color w:val="595959" w:themeColor="text1" w:themeTint="A6"/>
          <w:sz w:val="21"/>
          <w:szCs w:val="21"/>
        </w:rPr>
        <w:t> </w:t>
      </w:r>
    </w:p>
    <w:p w14:paraId="7CEBDE2E" w14:textId="77777777" w:rsidR="00B608B9" w:rsidRPr="00B608B9" w:rsidRDefault="00B608B9" w:rsidP="00E51E60">
      <w:pPr>
        <w:pStyle w:val="ListParagraph"/>
        <w:spacing w:after="0" w:line="240" w:lineRule="auto"/>
        <w:rPr>
          <w:rFonts w:ascii="Aptos" w:hAnsi="Aptos"/>
          <w:color w:val="7F7F7F" w:themeColor="text1" w:themeTint="80"/>
          <w:sz w:val="21"/>
          <w:szCs w:val="21"/>
        </w:rPr>
      </w:pPr>
    </w:p>
    <w:p w14:paraId="59A91498" w14:textId="77777777" w:rsidR="00E96A85" w:rsidRPr="00580602" w:rsidRDefault="00E96A85" w:rsidP="00C645B1">
      <w:pPr>
        <w:pStyle w:val="Heading2"/>
        <w:spacing w:before="0" w:after="0"/>
        <w:ind w:left="-426" w:right="-329"/>
        <w:rPr>
          <w:rFonts w:ascii="Aptos" w:hAnsi="Aptos"/>
          <w:color w:val="399FAE"/>
        </w:rPr>
      </w:pPr>
      <w:r w:rsidRPr="00580602">
        <w:rPr>
          <w:rFonts w:ascii="Aptos" w:hAnsi="Aptos"/>
          <w:color w:val="399FAE"/>
        </w:rPr>
        <w:t>additional information</w:t>
      </w:r>
    </w:p>
    <w:p w14:paraId="1EF1078F" w14:textId="77777777" w:rsidR="00436ADD" w:rsidRPr="00C645B1" w:rsidRDefault="00436ADD" w:rsidP="00C645B1">
      <w:pPr>
        <w:pStyle w:val="Heading3"/>
        <w:spacing w:before="0" w:after="0"/>
        <w:ind w:left="-426" w:right="-329"/>
        <w:rPr>
          <w:rFonts w:ascii="Aptos" w:hAnsi="Aptos"/>
        </w:rPr>
      </w:pPr>
    </w:p>
    <w:p w14:paraId="4687FF95" w14:textId="6CD41330" w:rsidR="00E96A85" w:rsidRPr="00580602" w:rsidRDefault="00E96A85" w:rsidP="00C645B1">
      <w:pPr>
        <w:pStyle w:val="Heading3"/>
        <w:spacing w:before="0" w:after="0"/>
        <w:ind w:left="-426" w:right="-329"/>
        <w:rPr>
          <w:rFonts w:ascii="Aptos" w:hAnsi="Aptos"/>
          <w:color w:val="399FAE"/>
        </w:rPr>
      </w:pPr>
      <w:r w:rsidRPr="00580602">
        <w:rPr>
          <w:rFonts w:ascii="Aptos" w:hAnsi="Aptos"/>
          <w:color w:val="399FAE"/>
        </w:rPr>
        <w:t>Withdrawing an offer of a place</w:t>
      </w:r>
    </w:p>
    <w:p w14:paraId="7FFA8A6F" w14:textId="77777777" w:rsidR="00436ADD" w:rsidRPr="00C645B1" w:rsidRDefault="00436ADD" w:rsidP="00C645B1">
      <w:pPr>
        <w:spacing w:before="0" w:after="0"/>
        <w:ind w:left="-426" w:right="-329"/>
        <w:rPr>
          <w:rFonts w:ascii="Aptos" w:hAnsi="Aptos" w:cs="Calibri Light"/>
          <w:sz w:val="22"/>
          <w:szCs w:val="22"/>
        </w:rPr>
      </w:pPr>
    </w:p>
    <w:p w14:paraId="3932E5F2" w14:textId="1FBBBAD0" w:rsidR="00E96A85" w:rsidRPr="00325C18" w:rsidRDefault="00E96A85" w:rsidP="00580602">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An offer of a place may only be withdrawn if it has been offered in error, a parent has not responded within a reasonable period of time, or it is established that the offer was obtained through a fraudulent or intentionally misleading application.  Where an offer of a place is found to be fraudulent, effectively denying a place to a child with a higher priority the offer may be withdrawn. </w:t>
      </w:r>
    </w:p>
    <w:p w14:paraId="469FE8BC" w14:textId="77777777" w:rsidR="00436ADD" w:rsidRPr="00C645B1" w:rsidRDefault="00436ADD" w:rsidP="00C645B1">
      <w:pPr>
        <w:spacing w:before="0" w:after="0"/>
        <w:ind w:left="-426" w:right="-329"/>
        <w:rPr>
          <w:rFonts w:ascii="Aptos" w:hAnsi="Aptos" w:cs="Calibri Light"/>
          <w:sz w:val="22"/>
          <w:szCs w:val="22"/>
        </w:rPr>
      </w:pPr>
    </w:p>
    <w:p w14:paraId="70AC54AB" w14:textId="68C50A68" w:rsidR="00E96A85" w:rsidRPr="00580602" w:rsidRDefault="00580602" w:rsidP="00C645B1">
      <w:pPr>
        <w:pStyle w:val="Heading3"/>
        <w:spacing w:before="0" w:after="0"/>
        <w:ind w:left="-426" w:right="-329"/>
        <w:rPr>
          <w:rFonts w:ascii="Aptos" w:hAnsi="Aptos"/>
          <w:color w:val="399FAE"/>
          <w:lang w:eastAsia="en-US"/>
        </w:rPr>
      </w:pPr>
      <w:r w:rsidRPr="00580602">
        <w:rPr>
          <w:rFonts w:ascii="Aptos" w:hAnsi="Aptos"/>
          <w:color w:val="399FAE"/>
          <w:lang w:eastAsia="en-US"/>
        </w:rPr>
        <w:lastRenderedPageBreak/>
        <w:t>Hard-to-place</w:t>
      </w:r>
      <w:r w:rsidR="00E96A85" w:rsidRPr="00580602">
        <w:rPr>
          <w:rFonts w:ascii="Aptos" w:hAnsi="Aptos"/>
          <w:color w:val="399FAE"/>
          <w:lang w:eastAsia="en-US"/>
        </w:rPr>
        <w:t xml:space="preserve"> pupils</w:t>
      </w:r>
    </w:p>
    <w:p w14:paraId="2AC939D8" w14:textId="77777777" w:rsidR="00436ADD" w:rsidRPr="00C645B1" w:rsidRDefault="00436ADD" w:rsidP="00C645B1">
      <w:pPr>
        <w:spacing w:before="0" w:after="0"/>
        <w:ind w:left="-426" w:right="-329"/>
        <w:rPr>
          <w:rFonts w:ascii="Aptos" w:hAnsi="Aptos"/>
          <w:sz w:val="22"/>
          <w:szCs w:val="22"/>
          <w:lang w:eastAsia="en-US"/>
        </w:rPr>
      </w:pPr>
    </w:p>
    <w:p w14:paraId="772B484D" w14:textId="2A160776" w:rsidR="0028078E" w:rsidRDefault="00E96A85" w:rsidP="00392987">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The school participates in the Nottinghamshire County Council’s Fair Access Protocol. Pupils will be admitted in accordance with the locally agreed protocol for ‘hard to place’ pupils.</w:t>
      </w:r>
      <w:r w:rsidR="00392987">
        <w:rPr>
          <w:rFonts w:ascii="Aptos" w:hAnsi="Aptos"/>
          <w:color w:val="595959" w:themeColor="text1" w:themeTint="A6"/>
          <w:sz w:val="21"/>
          <w:szCs w:val="21"/>
          <w:lang w:eastAsia="en-US"/>
        </w:rPr>
        <w:t xml:space="preserve"> </w:t>
      </w:r>
    </w:p>
    <w:p w14:paraId="01708043" w14:textId="77777777" w:rsidR="00392987" w:rsidRDefault="00392987" w:rsidP="00392987">
      <w:pPr>
        <w:spacing w:before="0" w:after="0"/>
        <w:ind w:left="-426" w:right="-329"/>
        <w:jc w:val="both"/>
        <w:rPr>
          <w:rFonts w:ascii="Aptos" w:eastAsiaTheme="majorEastAsia" w:hAnsi="Aptos"/>
          <w:color w:val="399FAE"/>
          <w:lang w:eastAsia="en-US"/>
        </w:rPr>
      </w:pPr>
    </w:p>
    <w:p w14:paraId="11FC8CD9" w14:textId="59A056B5" w:rsidR="00E96A85" w:rsidRPr="00580602" w:rsidRDefault="00E96A85" w:rsidP="00C645B1">
      <w:pPr>
        <w:pStyle w:val="Heading3"/>
        <w:spacing w:before="0" w:after="0"/>
        <w:ind w:left="-426" w:right="-329"/>
        <w:rPr>
          <w:rFonts w:ascii="Aptos" w:hAnsi="Aptos"/>
          <w:color w:val="399FAE"/>
          <w:lang w:eastAsia="en-US"/>
        </w:rPr>
      </w:pPr>
      <w:r w:rsidRPr="00580602">
        <w:rPr>
          <w:rFonts w:ascii="Aptos" w:hAnsi="Aptos"/>
          <w:color w:val="399FAE"/>
          <w:lang w:eastAsia="en-US"/>
        </w:rPr>
        <w:t>Waiting list</w:t>
      </w:r>
    </w:p>
    <w:p w14:paraId="7DCBA988" w14:textId="77777777" w:rsidR="00436ADD" w:rsidRPr="00C645B1" w:rsidRDefault="00436ADD" w:rsidP="00C645B1">
      <w:pPr>
        <w:spacing w:before="0" w:after="0"/>
        <w:ind w:left="-426" w:right="-329"/>
        <w:rPr>
          <w:rFonts w:ascii="Aptos" w:hAnsi="Aptos"/>
          <w:sz w:val="22"/>
          <w:szCs w:val="22"/>
          <w:lang w:eastAsia="en-US"/>
        </w:rPr>
      </w:pPr>
    </w:p>
    <w:p w14:paraId="77685B22" w14:textId="5206D76C" w:rsidR="00013696" w:rsidRPr="00325C18" w:rsidRDefault="00E96A85" w:rsidP="00580602">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 xml:space="preserve">In the event of oversubscription, and where an application has been refused, the school will operate a waiting list in partnership with NCC until the end of the autumn term.  The waiting list will be held in place for </w:t>
      </w:r>
      <w:r w:rsidR="6251F0A4" w:rsidRPr="00325C18">
        <w:rPr>
          <w:rFonts w:ascii="Aptos" w:hAnsi="Aptos"/>
          <w:color w:val="595959" w:themeColor="text1" w:themeTint="A6"/>
          <w:sz w:val="21"/>
          <w:szCs w:val="21"/>
          <w:lang w:eastAsia="en-US"/>
        </w:rPr>
        <w:t>the remainder of the academic year,</w:t>
      </w:r>
      <w:r w:rsidRPr="00325C18">
        <w:rPr>
          <w:rFonts w:ascii="Aptos" w:hAnsi="Aptos"/>
          <w:color w:val="595959" w:themeColor="text1" w:themeTint="A6"/>
          <w:sz w:val="21"/>
          <w:szCs w:val="21"/>
          <w:lang w:eastAsia="en-US"/>
        </w:rPr>
        <w:t xml:space="preserve"> and in-year applications for the same year will be added to the list.  A child’s place on the waiting list will be determined by the above criteria. </w:t>
      </w:r>
    </w:p>
    <w:p w14:paraId="51E49E70" w14:textId="77777777" w:rsidR="00013696" w:rsidRPr="00325C18" w:rsidRDefault="00013696" w:rsidP="00580602">
      <w:pPr>
        <w:spacing w:before="0" w:after="0"/>
        <w:ind w:left="-426" w:right="-329"/>
        <w:jc w:val="both"/>
        <w:rPr>
          <w:rFonts w:ascii="Aptos" w:hAnsi="Aptos"/>
          <w:color w:val="595959" w:themeColor="text1" w:themeTint="A6"/>
          <w:sz w:val="21"/>
          <w:szCs w:val="21"/>
          <w:lang w:eastAsia="en-US"/>
        </w:rPr>
      </w:pPr>
    </w:p>
    <w:p w14:paraId="20B42D43" w14:textId="4A9F0E85" w:rsidR="00E96A85" w:rsidRPr="00325C18" w:rsidRDefault="00E96A85" w:rsidP="00580602">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 xml:space="preserve">Places on the waiting list may go up or down depending on whether places become available or if late or mid-term applications are received.  </w:t>
      </w:r>
      <w:r w:rsidR="2AE6D062" w:rsidRPr="00325C18">
        <w:rPr>
          <w:rFonts w:ascii="Aptos" w:hAnsi="Aptos"/>
          <w:color w:val="595959" w:themeColor="text1" w:themeTint="A6"/>
          <w:sz w:val="21"/>
          <w:szCs w:val="21"/>
          <w:lang w:eastAsia="en-US"/>
        </w:rPr>
        <w:t xml:space="preserve">Waiting lists are re-ranked in accordance with the oversubscription criteria as new applications are received.  </w:t>
      </w:r>
      <w:r w:rsidRPr="00325C18">
        <w:rPr>
          <w:rFonts w:ascii="Aptos" w:hAnsi="Aptos"/>
          <w:color w:val="595959" w:themeColor="text1" w:themeTint="A6"/>
          <w:sz w:val="21"/>
          <w:szCs w:val="21"/>
          <w:lang w:eastAsia="en-US"/>
        </w:rPr>
        <w:t>The governors of the school in partnership with the Local Authority will administer the waiting list for the duration of the co-ordinated admissions scheme.  Inclusion on the waiting list does not mean a place will eventually become available.</w:t>
      </w:r>
    </w:p>
    <w:p w14:paraId="215A2BCD" w14:textId="77777777" w:rsidR="00436ADD" w:rsidRPr="00C645B1" w:rsidRDefault="00436ADD" w:rsidP="00C645B1">
      <w:pPr>
        <w:spacing w:before="0" w:after="0"/>
        <w:ind w:left="-426" w:right="-329"/>
        <w:rPr>
          <w:rFonts w:ascii="Aptos" w:hAnsi="Aptos"/>
          <w:sz w:val="22"/>
          <w:szCs w:val="22"/>
          <w:lang w:eastAsia="en-US"/>
        </w:rPr>
      </w:pPr>
    </w:p>
    <w:p w14:paraId="3B39214E" w14:textId="77777777" w:rsidR="00E96A85" w:rsidRPr="00692E8E" w:rsidRDefault="00E96A85" w:rsidP="00C645B1">
      <w:pPr>
        <w:pStyle w:val="Heading3"/>
        <w:spacing w:before="0" w:after="0"/>
        <w:ind w:left="-426" w:right="-329"/>
        <w:rPr>
          <w:rFonts w:ascii="Aptos" w:hAnsi="Aptos"/>
          <w:color w:val="399FAE"/>
          <w:lang w:eastAsia="en-US"/>
        </w:rPr>
      </w:pPr>
      <w:r w:rsidRPr="00692E8E">
        <w:rPr>
          <w:rFonts w:ascii="Aptos" w:hAnsi="Aptos"/>
          <w:color w:val="399FAE"/>
          <w:lang w:eastAsia="en-US"/>
        </w:rPr>
        <w:t>Appeal</w:t>
      </w:r>
    </w:p>
    <w:p w14:paraId="45F8D4B2" w14:textId="77777777" w:rsidR="00436ADD" w:rsidRPr="00C645B1" w:rsidRDefault="00436ADD" w:rsidP="00C645B1">
      <w:pPr>
        <w:spacing w:before="0" w:after="0"/>
        <w:ind w:left="-426" w:right="-329"/>
        <w:rPr>
          <w:rFonts w:ascii="Aptos" w:hAnsi="Aptos"/>
          <w:sz w:val="22"/>
          <w:szCs w:val="22"/>
          <w:lang w:eastAsia="en-US"/>
        </w:rPr>
      </w:pPr>
    </w:p>
    <w:p w14:paraId="1CB6B679" w14:textId="3CFF8AAE" w:rsidR="00E96A85" w:rsidRPr="00325C18" w:rsidRDefault="00E96A85" w:rsidP="00692E8E">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All applicants who are refused a place in the school have the right of appeal to an independent appeals panel.  Details are given at the time of refusal.  Appeals should be lodged within 20 school</w:t>
      </w:r>
      <w:r w:rsidR="00692E8E" w:rsidRPr="00325C18">
        <w:rPr>
          <w:rFonts w:ascii="Aptos" w:hAnsi="Aptos"/>
          <w:color w:val="595959" w:themeColor="text1" w:themeTint="A6"/>
          <w:sz w:val="21"/>
          <w:szCs w:val="21"/>
          <w:lang w:eastAsia="en-US"/>
        </w:rPr>
        <w:t xml:space="preserve"> </w:t>
      </w:r>
      <w:r w:rsidR="005B0DBC" w:rsidRPr="00325C18">
        <w:rPr>
          <w:rFonts w:ascii="Aptos" w:hAnsi="Aptos"/>
          <w:color w:val="595959" w:themeColor="text1" w:themeTint="A6"/>
          <w:sz w:val="21"/>
          <w:szCs w:val="21"/>
          <w:lang w:eastAsia="en-US"/>
        </w:rPr>
        <w:t>d</w:t>
      </w:r>
      <w:r w:rsidRPr="00325C18">
        <w:rPr>
          <w:rFonts w:ascii="Aptos" w:hAnsi="Aptos"/>
          <w:color w:val="595959" w:themeColor="text1" w:themeTint="A6"/>
          <w:sz w:val="21"/>
          <w:szCs w:val="21"/>
          <w:lang w:eastAsia="en-US"/>
        </w:rPr>
        <w:t>ays of the date of notification of refusal of a school place with the school office.</w:t>
      </w:r>
    </w:p>
    <w:p w14:paraId="25A73B08" w14:textId="77777777" w:rsidR="00436ADD" w:rsidRPr="00C645B1" w:rsidRDefault="00436ADD" w:rsidP="00692E8E">
      <w:pPr>
        <w:spacing w:before="0" w:after="0"/>
        <w:ind w:left="-426" w:right="-329"/>
        <w:jc w:val="both"/>
        <w:rPr>
          <w:rFonts w:ascii="Aptos" w:hAnsi="Aptos"/>
          <w:sz w:val="22"/>
          <w:szCs w:val="22"/>
          <w:lang w:eastAsia="en-US"/>
        </w:rPr>
      </w:pPr>
    </w:p>
    <w:p w14:paraId="28830139" w14:textId="7852066A" w:rsidR="00E96A85" w:rsidRPr="00692E8E" w:rsidRDefault="00E96A85" w:rsidP="00C645B1">
      <w:pPr>
        <w:pStyle w:val="Heading3"/>
        <w:spacing w:before="0" w:after="0"/>
        <w:ind w:left="-426" w:right="-329"/>
        <w:rPr>
          <w:rFonts w:ascii="Aptos" w:hAnsi="Aptos"/>
          <w:color w:val="399FAE"/>
          <w:lang w:eastAsia="en-US"/>
        </w:rPr>
      </w:pPr>
      <w:r w:rsidRPr="00692E8E">
        <w:rPr>
          <w:rFonts w:ascii="Aptos" w:hAnsi="Aptos"/>
          <w:color w:val="399FAE"/>
          <w:lang w:eastAsia="en-US"/>
        </w:rPr>
        <w:t>Late and in-year applications</w:t>
      </w:r>
    </w:p>
    <w:p w14:paraId="711CC273" w14:textId="77777777" w:rsidR="00251E70" w:rsidRPr="00C645B1" w:rsidRDefault="00251E70" w:rsidP="00C645B1">
      <w:pPr>
        <w:spacing w:before="0" w:after="0"/>
        <w:ind w:left="-426" w:right="-329"/>
        <w:rPr>
          <w:rFonts w:ascii="Aptos" w:hAnsi="Aptos"/>
          <w:sz w:val="22"/>
          <w:szCs w:val="22"/>
          <w:lang w:eastAsia="en-US"/>
        </w:rPr>
      </w:pPr>
    </w:p>
    <w:p w14:paraId="44D2A333" w14:textId="79133673" w:rsidR="00E96A85" w:rsidRPr="00325C18" w:rsidRDefault="00E96A85" w:rsidP="00692E8E">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Late applications are those submitted after the closing date for the Nottinghamshire co-ordinated admissions scheme and will be dealt with in accordance with that scheme.  Late applications will be considered up to the date outlined in the co-ordinated scheme, if the applicant can provide evidence that there were exceptional reasons for missing the closing date, for example family bereavement, hospitalisation or family trauma.  All other applications received after this date will be considered late.</w:t>
      </w:r>
    </w:p>
    <w:p w14:paraId="0C97AD94" w14:textId="77777777" w:rsidR="001F42C6" w:rsidRPr="00325C18" w:rsidRDefault="001F42C6" w:rsidP="00692E8E">
      <w:pPr>
        <w:spacing w:before="0" w:after="0"/>
        <w:ind w:left="-426" w:right="-329"/>
        <w:jc w:val="both"/>
        <w:rPr>
          <w:rFonts w:ascii="Aptos" w:hAnsi="Aptos" w:cs="Calibri Light"/>
          <w:color w:val="595959" w:themeColor="text1" w:themeTint="A6"/>
          <w:sz w:val="21"/>
          <w:szCs w:val="21"/>
        </w:rPr>
      </w:pPr>
    </w:p>
    <w:p w14:paraId="5D6FBF3B" w14:textId="7E8E34F1" w:rsidR="005B0DBC" w:rsidRPr="00325C18" w:rsidRDefault="005B0DBC" w:rsidP="00692E8E">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Applications for in-year admissions will be processed directly by the school, where a place is available in the appropriate year group then this will be offered.  If no places are </w:t>
      </w:r>
      <w:r w:rsidR="00095C0E" w:rsidRPr="00325C18">
        <w:rPr>
          <w:rFonts w:ascii="Aptos" w:hAnsi="Aptos" w:cs="Calibri Light"/>
          <w:color w:val="595959" w:themeColor="text1" w:themeTint="A6"/>
          <w:sz w:val="21"/>
          <w:szCs w:val="21"/>
        </w:rPr>
        <w:t>available,</w:t>
      </w:r>
      <w:r w:rsidRPr="00325C18">
        <w:rPr>
          <w:rFonts w:ascii="Aptos" w:hAnsi="Aptos" w:cs="Calibri Light"/>
          <w:color w:val="595959" w:themeColor="text1" w:themeTint="A6"/>
          <w:sz w:val="21"/>
          <w:szCs w:val="21"/>
        </w:rPr>
        <w:t xml:space="preserve"> the application will be refused and the right to an appeal will be offered.  Please contact the school directly to make an in-year application.  In-year application forms can be found on the school website.  Parents will be notified of the outcome with 15 days.</w:t>
      </w:r>
    </w:p>
    <w:p w14:paraId="3D621349" w14:textId="77777777" w:rsidR="00251E70" w:rsidRPr="00C645B1" w:rsidRDefault="00251E70" w:rsidP="00C645B1">
      <w:pPr>
        <w:spacing w:before="0" w:after="0"/>
        <w:ind w:left="-426" w:right="-329"/>
        <w:rPr>
          <w:rFonts w:ascii="Aptos" w:hAnsi="Aptos" w:cs="Calibri Light"/>
          <w:sz w:val="22"/>
          <w:szCs w:val="22"/>
        </w:rPr>
      </w:pPr>
    </w:p>
    <w:p w14:paraId="26415A14" w14:textId="77777777" w:rsidR="00E96A85" w:rsidRPr="00692E8E" w:rsidRDefault="00E96A85" w:rsidP="00C645B1">
      <w:pPr>
        <w:pStyle w:val="Heading3"/>
        <w:spacing w:before="0" w:after="0"/>
        <w:ind w:left="-426" w:right="-329"/>
        <w:rPr>
          <w:rFonts w:ascii="Aptos" w:hAnsi="Aptos"/>
          <w:color w:val="399FAE"/>
          <w:lang w:eastAsia="en-US"/>
        </w:rPr>
      </w:pPr>
      <w:r w:rsidRPr="00692E8E">
        <w:rPr>
          <w:rFonts w:ascii="Aptos" w:hAnsi="Aptos"/>
          <w:color w:val="399FAE"/>
          <w:lang w:eastAsia="en-US"/>
        </w:rPr>
        <w:t>Admission of children outside the normal age group</w:t>
      </w:r>
    </w:p>
    <w:p w14:paraId="41BD285A" w14:textId="77777777" w:rsidR="00251E70" w:rsidRPr="00C645B1" w:rsidRDefault="00251E70" w:rsidP="00C645B1">
      <w:pPr>
        <w:spacing w:before="0" w:after="0"/>
        <w:ind w:left="-426" w:right="-329"/>
        <w:rPr>
          <w:rFonts w:ascii="Aptos" w:hAnsi="Aptos"/>
          <w:sz w:val="22"/>
          <w:szCs w:val="22"/>
          <w:lang w:eastAsia="en-US"/>
        </w:rPr>
      </w:pPr>
    </w:p>
    <w:p w14:paraId="55896A69" w14:textId="77777777" w:rsidR="00044713" w:rsidRPr="00325C18" w:rsidRDefault="00E96A85" w:rsidP="00692E8E">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Parents may seek a place for their child outside the normal age group but only in very exceptional circumstances.  Reasons might include ill health of the child or if a child is gifted and talented.  Parents should submit a request in writing to the school as early as possible and the school</w:t>
      </w:r>
      <w:r w:rsidR="00AC2D5C" w:rsidRPr="00325C18">
        <w:rPr>
          <w:rFonts w:ascii="Aptos" w:hAnsi="Aptos"/>
          <w:color w:val="595959" w:themeColor="text1" w:themeTint="A6"/>
          <w:sz w:val="21"/>
          <w:szCs w:val="21"/>
          <w:lang w:eastAsia="en-US"/>
        </w:rPr>
        <w:t xml:space="preserve"> </w:t>
      </w:r>
      <w:r w:rsidRPr="00325C18">
        <w:rPr>
          <w:rFonts w:ascii="Aptos" w:hAnsi="Aptos"/>
          <w:color w:val="595959" w:themeColor="text1" w:themeTint="A6"/>
          <w:sz w:val="21"/>
          <w:szCs w:val="21"/>
          <w:lang w:eastAsia="en-US"/>
        </w:rPr>
        <w:t xml:space="preserve">will make a decision on a case-by-case basis, considering the best interests of the child concerned. Only in the most exceptional of circumstances will a child be educated outside their normal age group.  </w:t>
      </w:r>
    </w:p>
    <w:p w14:paraId="681D6A95" w14:textId="77777777" w:rsidR="00044713" w:rsidRDefault="00044713" w:rsidP="00692E8E">
      <w:pPr>
        <w:spacing w:before="0" w:after="0"/>
        <w:ind w:left="-426" w:right="-329"/>
        <w:jc w:val="both"/>
        <w:rPr>
          <w:rFonts w:ascii="Aptos" w:hAnsi="Aptos"/>
          <w:sz w:val="21"/>
          <w:szCs w:val="21"/>
          <w:lang w:eastAsia="en-US"/>
        </w:rPr>
      </w:pPr>
    </w:p>
    <w:p w14:paraId="34298137" w14:textId="13C42DCA" w:rsidR="00E96A85" w:rsidRPr="00692E8E" w:rsidRDefault="00E96A85" w:rsidP="00692E8E">
      <w:pPr>
        <w:spacing w:before="0" w:after="0"/>
        <w:ind w:left="-426" w:right="-329"/>
        <w:jc w:val="both"/>
        <w:rPr>
          <w:rFonts w:ascii="Aptos" w:eastAsia="Calibri Light" w:hAnsi="Aptos" w:cs="Calibri Light"/>
          <w:sz w:val="21"/>
          <w:szCs w:val="21"/>
        </w:rPr>
      </w:pPr>
      <w:r w:rsidRPr="00325C18">
        <w:rPr>
          <w:rFonts w:ascii="Aptos" w:hAnsi="Aptos"/>
          <w:color w:val="595959" w:themeColor="text1" w:themeTint="A6"/>
          <w:sz w:val="21"/>
          <w:szCs w:val="21"/>
          <w:lang w:eastAsia="en-US"/>
        </w:rPr>
        <w:t xml:space="preserve">Further details can be found at </w:t>
      </w:r>
      <w:hyperlink r:id="rId14">
        <w:r w:rsidR="0C237526" w:rsidRPr="00692E8E">
          <w:rPr>
            <w:rStyle w:val="Hyperlink"/>
            <w:rFonts w:ascii="Aptos" w:eastAsia="Calibri Light" w:hAnsi="Aptos" w:cs="Calibri Light"/>
            <w:color w:val="399FAE"/>
            <w:sz w:val="21"/>
            <w:szCs w:val="21"/>
          </w:rPr>
          <w:t>Applying for a school place | Nottinghamshire County Council</w:t>
        </w:r>
      </w:hyperlink>
    </w:p>
    <w:p w14:paraId="79ADF1FD" w14:textId="77777777" w:rsidR="00251E70" w:rsidRPr="00692E8E" w:rsidRDefault="00251E70" w:rsidP="00692E8E">
      <w:pPr>
        <w:spacing w:before="0" w:after="0"/>
        <w:ind w:left="-426" w:right="-329"/>
        <w:jc w:val="both"/>
        <w:rPr>
          <w:rFonts w:ascii="Aptos" w:hAnsi="Aptos"/>
          <w:sz w:val="21"/>
          <w:szCs w:val="21"/>
          <w:lang w:eastAsia="en-US"/>
        </w:rPr>
      </w:pPr>
    </w:p>
    <w:p w14:paraId="71E784CF" w14:textId="10767534" w:rsidR="00044713" w:rsidRDefault="00E96A85" w:rsidP="00D369F3">
      <w:pPr>
        <w:spacing w:before="0" w:after="0"/>
        <w:ind w:left="-426" w:right="-329"/>
        <w:jc w:val="both"/>
        <w:rPr>
          <w:rFonts w:ascii="Aptos" w:eastAsiaTheme="majorEastAsia" w:hAnsi="Aptos"/>
          <w:caps/>
          <w:color w:val="399FAE"/>
          <w:spacing w:val="14"/>
          <w:sz w:val="28"/>
          <w:szCs w:val="28"/>
          <w:lang w:eastAsia="en-US"/>
        </w:rPr>
      </w:pPr>
      <w:r w:rsidRPr="00325C18">
        <w:rPr>
          <w:rFonts w:ascii="Aptos" w:hAnsi="Aptos" w:cs="Calibri Light"/>
          <w:color w:val="595959" w:themeColor="text1" w:themeTint="A6"/>
          <w:sz w:val="21"/>
          <w:szCs w:val="21"/>
        </w:rPr>
        <w:t>The parents of a summer born child may choose not to send that child to school until the September following their fifth birthday and may request that they are admitted out of their normal age group – to reception rather than year 1.</w:t>
      </w:r>
      <w:r w:rsidR="00044713">
        <w:rPr>
          <w:rFonts w:ascii="Aptos" w:hAnsi="Aptos"/>
          <w:color w:val="399FAE"/>
          <w:lang w:eastAsia="en-US"/>
        </w:rPr>
        <w:br w:type="page"/>
      </w:r>
    </w:p>
    <w:p w14:paraId="69FC1A81" w14:textId="5F62F1EA" w:rsidR="00E96A85" w:rsidRPr="00013696" w:rsidRDefault="00E96A85" w:rsidP="00C645B1">
      <w:pPr>
        <w:pStyle w:val="Heading2"/>
        <w:spacing w:before="0" w:after="0"/>
        <w:ind w:left="-426" w:right="-329"/>
        <w:rPr>
          <w:rFonts w:ascii="Aptos" w:hAnsi="Aptos"/>
          <w:color w:val="399FAE"/>
          <w:lang w:eastAsia="en-US"/>
        </w:rPr>
      </w:pPr>
      <w:r w:rsidRPr="00013696">
        <w:rPr>
          <w:rFonts w:ascii="Aptos" w:hAnsi="Aptos"/>
          <w:color w:val="399FAE"/>
          <w:lang w:eastAsia="en-US"/>
        </w:rPr>
        <w:lastRenderedPageBreak/>
        <w:t>Some definitions</w:t>
      </w:r>
    </w:p>
    <w:p w14:paraId="503A3E5A" w14:textId="77777777" w:rsidR="00251E70" w:rsidRPr="00C645B1" w:rsidRDefault="00251E70" w:rsidP="00C645B1">
      <w:pPr>
        <w:pStyle w:val="Heading3"/>
        <w:spacing w:before="0" w:after="0"/>
        <w:ind w:left="-426" w:right="-329"/>
        <w:rPr>
          <w:rFonts w:ascii="Aptos" w:hAnsi="Aptos"/>
          <w:lang w:eastAsia="en-US"/>
        </w:rPr>
      </w:pPr>
    </w:p>
    <w:p w14:paraId="0791B05E" w14:textId="02173ADF" w:rsidR="00E96A85" w:rsidRPr="00013696" w:rsidRDefault="00E96A85" w:rsidP="00C645B1">
      <w:pPr>
        <w:pStyle w:val="Heading3"/>
        <w:spacing w:before="0" w:after="0"/>
        <w:ind w:left="-426" w:right="-329"/>
        <w:rPr>
          <w:rFonts w:ascii="Aptos" w:hAnsi="Aptos"/>
          <w:color w:val="399FAE"/>
          <w:lang w:eastAsia="en-US"/>
        </w:rPr>
      </w:pPr>
      <w:r w:rsidRPr="00013696">
        <w:rPr>
          <w:rFonts w:ascii="Aptos" w:hAnsi="Aptos"/>
          <w:color w:val="399FAE"/>
          <w:lang w:eastAsia="en-US"/>
        </w:rPr>
        <w:t>Sibling (brother or sister)</w:t>
      </w:r>
    </w:p>
    <w:p w14:paraId="1A2F92FA" w14:textId="77777777" w:rsidR="00251E70" w:rsidRPr="00C645B1" w:rsidRDefault="00251E70" w:rsidP="00C645B1">
      <w:pPr>
        <w:spacing w:before="0" w:after="0"/>
        <w:ind w:left="-426" w:right="-329"/>
        <w:rPr>
          <w:rFonts w:ascii="Aptos" w:hAnsi="Aptos"/>
          <w:sz w:val="22"/>
          <w:szCs w:val="22"/>
          <w:lang w:eastAsia="en-US"/>
        </w:rPr>
      </w:pPr>
    </w:p>
    <w:p w14:paraId="7B27B008" w14:textId="6576D0A7" w:rsidR="00E96A85" w:rsidRPr="00325C18" w:rsidRDefault="00E96A85" w:rsidP="00013696">
      <w:pPr>
        <w:spacing w:before="0" w:after="0"/>
        <w:ind w:left="-426" w:right="-329"/>
        <w:jc w:val="both"/>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For these purposes, brother or sister includes half-brother or half-sister or legally adopted child living at the same address as the child.  It also includes a child looked after by a local authority placed in a foster family with other school age children.  It also includes stepchildren, or children who are not related but live as a family unit, where the parents both live at the same address as the child.  Where one child of a multiple birth can be admitted, the other child/children will also be admitted.</w:t>
      </w:r>
    </w:p>
    <w:p w14:paraId="0CA822A7" w14:textId="77777777" w:rsidR="00251E70" w:rsidRPr="00C645B1" w:rsidRDefault="00251E70" w:rsidP="00C645B1">
      <w:pPr>
        <w:spacing w:before="0" w:after="0"/>
        <w:ind w:left="-426" w:right="-329"/>
        <w:rPr>
          <w:rFonts w:ascii="Aptos" w:hAnsi="Aptos"/>
          <w:sz w:val="22"/>
          <w:szCs w:val="22"/>
          <w:lang w:eastAsia="en-US"/>
        </w:rPr>
      </w:pPr>
    </w:p>
    <w:p w14:paraId="3C99115A" w14:textId="6F90E693" w:rsidR="00E96A85" w:rsidRPr="00013696" w:rsidRDefault="00E96A85" w:rsidP="00C645B1">
      <w:pPr>
        <w:pStyle w:val="Heading3"/>
        <w:spacing w:before="0" w:after="0"/>
        <w:ind w:left="-426" w:right="-329"/>
        <w:rPr>
          <w:rFonts w:ascii="Aptos" w:hAnsi="Aptos"/>
          <w:color w:val="399FAE"/>
          <w:lang w:eastAsia="en-US"/>
        </w:rPr>
      </w:pPr>
      <w:r w:rsidRPr="00013696">
        <w:rPr>
          <w:rFonts w:ascii="Aptos" w:hAnsi="Aptos"/>
          <w:color w:val="399FAE"/>
          <w:lang w:eastAsia="en-US"/>
        </w:rPr>
        <w:t>Parent</w:t>
      </w:r>
    </w:p>
    <w:p w14:paraId="01967493" w14:textId="77777777" w:rsidR="00251E70" w:rsidRPr="00C645B1" w:rsidRDefault="00251E70" w:rsidP="00C645B1">
      <w:pPr>
        <w:spacing w:before="0" w:after="0"/>
        <w:ind w:left="-426" w:right="-329"/>
        <w:rPr>
          <w:rFonts w:ascii="Aptos" w:hAnsi="Aptos"/>
          <w:sz w:val="22"/>
          <w:szCs w:val="22"/>
          <w:lang w:eastAsia="en-US"/>
        </w:rPr>
      </w:pPr>
    </w:p>
    <w:p w14:paraId="573B79A5" w14:textId="29461B6A" w:rsidR="00E96A85" w:rsidRPr="00325C18" w:rsidRDefault="00E96A85" w:rsidP="00C645B1">
      <w:pPr>
        <w:spacing w:before="0" w:after="0"/>
        <w:ind w:left="-426" w:right="-329"/>
        <w:rPr>
          <w:rFonts w:ascii="Aptos" w:hAnsi="Aptos"/>
          <w:color w:val="595959" w:themeColor="text1" w:themeTint="A6"/>
          <w:sz w:val="21"/>
          <w:szCs w:val="21"/>
          <w:lang w:eastAsia="en-US"/>
        </w:rPr>
      </w:pPr>
      <w:r w:rsidRPr="00325C18">
        <w:rPr>
          <w:rFonts w:ascii="Aptos" w:hAnsi="Aptos"/>
          <w:color w:val="595959" w:themeColor="text1" w:themeTint="A6"/>
          <w:sz w:val="21"/>
          <w:szCs w:val="21"/>
          <w:lang w:eastAsia="en-US"/>
        </w:rPr>
        <w:t>Section 576 of the Education Act 1996 defines ‘parent’ to include:</w:t>
      </w:r>
    </w:p>
    <w:p w14:paraId="7AB1EBFD" w14:textId="77777777" w:rsidR="00251E70" w:rsidRPr="00325C18" w:rsidRDefault="00251E70" w:rsidP="00C645B1">
      <w:pPr>
        <w:spacing w:before="0" w:after="0"/>
        <w:ind w:left="-426" w:right="-329"/>
        <w:rPr>
          <w:rFonts w:ascii="Aptos" w:hAnsi="Aptos"/>
          <w:color w:val="595959" w:themeColor="text1" w:themeTint="A6"/>
          <w:sz w:val="21"/>
          <w:szCs w:val="21"/>
          <w:lang w:eastAsia="en-US"/>
        </w:rPr>
      </w:pPr>
    </w:p>
    <w:p w14:paraId="1FB68184" w14:textId="77777777" w:rsidR="00E96A85" w:rsidRPr="00325C18" w:rsidRDefault="00E96A85" w:rsidP="00013696">
      <w:pPr>
        <w:pStyle w:val="ListParagraph"/>
        <w:numPr>
          <w:ilvl w:val="0"/>
          <w:numId w:val="28"/>
        </w:numPr>
        <w:spacing w:after="0" w:line="240" w:lineRule="auto"/>
        <w:ind w:left="0" w:right="-329"/>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All natural parents, whether they are married or not;</w:t>
      </w:r>
    </w:p>
    <w:p w14:paraId="37935EE0" w14:textId="77777777" w:rsidR="00E96A85" w:rsidRPr="00325C18" w:rsidRDefault="00E96A85" w:rsidP="00013696">
      <w:pPr>
        <w:pStyle w:val="ListParagraph"/>
        <w:numPr>
          <w:ilvl w:val="0"/>
          <w:numId w:val="28"/>
        </w:numPr>
        <w:spacing w:after="0" w:line="240" w:lineRule="auto"/>
        <w:ind w:left="0" w:right="-329"/>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Any person who, although not a natural parent, has parental responsibility for a child or young person;</w:t>
      </w:r>
    </w:p>
    <w:p w14:paraId="2BAB7A83" w14:textId="77777777" w:rsidR="00E96A85" w:rsidRPr="00325C18" w:rsidRDefault="00E96A85" w:rsidP="00013696">
      <w:pPr>
        <w:pStyle w:val="ListParagraph"/>
        <w:numPr>
          <w:ilvl w:val="0"/>
          <w:numId w:val="28"/>
        </w:numPr>
        <w:spacing w:after="0" w:line="240" w:lineRule="auto"/>
        <w:ind w:left="0" w:right="-329"/>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Any person who, although not a natural parent, has care of a child or young person.</w:t>
      </w:r>
    </w:p>
    <w:p w14:paraId="10A62F5E" w14:textId="77777777" w:rsidR="00251E70" w:rsidRPr="00325C18" w:rsidRDefault="00251E70" w:rsidP="00C645B1">
      <w:pPr>
        <w:spacing w:before="0" w:after="0"/>
        <w:ind w:left="-426" w:right="-329"/>
        <w:rPr>
          <w:rFonts w:ascii="Aptos" w:hAnsi="Aptos" w:cs="Calibri Light"/>
          <w:color w:val="595959" w:themeColor="text1" w:themeTint="A6"/>
          <w:sz w:val="21"/>
          <w:szCs w:val="21"/>
        </w:rPr>
      </w:pPr>
    </w:p>
    <w:p w14:paraId="56298A41" w14:textId="31EAC4F5" w:rsidR="00E96A85" w:rsidRPr="00325C18" w:rsidRDefault="00E96A85" w:rsidP="00013696">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Having parental responsibility means assuming all the rights, duties, powers, responsibilities and authority that a parent of a child has by law (defined in the Children Act 1989).  People other than a child’s natural parents can acquire parental responsibility through the courts; evidence of this may be required.</w:t>
      </w:r>
    </w:p>
    <w:p w14:paraId="41DB182F" w14:textId="77777777" w:rsidR="00251E70" w:rsidRPr="00C645B1" w:rsidRDefault="00251E70" w:rsidP="00C645B1">
      <w:pPr>
        <w:spacing w:before="0" w:after="0"/>
        <w:ind w:left="-426" w:right="-329"/>
        <w:rPr>
          <w:rFonts w:ascii="Aptos" w:hAnsi="Aptos" w:cs="Calibri Light"/>
          <w:sz w:val="22"/>
          <w:szCs w:val="22"/>
        </w:rPr>
      </w:pPr>
    </w:p>
    <w:p w14:paraId="12A9D421" w14:textId="6D0F0A8C" w:rsidR="00E96A85" w:rsidRPr="00013696" w:rsidRDefault="005B0DBC" w:rsidP="00C645B1">
      <w:pPr>
        <w:pStyle w:val="Heading3"/>
        <w:spacing w:before="0" w:after="0"/>
        <w:ind w:left="-426" w:right="-329"/>
        <w:rPr>
          <w:rFonts w:ascii="Aptos" w:hAnsi="Aptos" w:cs="Calibri Light"/>
          <w:color w:val="399FAE"/>
          <w:sz w:val="22"/>
          <w:szCs w:val="22"/>
        </w:rPr>
      </w:pPr>
      <w:r w:rsidRPr="00013696">
        <w:rPr>
          <w:rFonts w:ascii="Aptos" w:hAnsi="Aptos"/>
          <w:color w:val="399FAE"/>
          <w:lang w:eastAsia="en-US"/>
        </w:rPr>
        <w:t>Residence</w:t>
      </w:r>
    </w:p>
    <w:p w14:paraId="44C89A1E" w14:textId="77777777" w:rsidR="00251E70" w:rsidRPr="00C645B1" w:rsidRDefault="00251E70" w:rsidP="00C645B1">
      <w:pPr>
        <w:spacing w:before="0" w:after="0"/>
        <w:ind w:left="-426" w:right="-329"/>
        <w:rPr>
          <w:rFonts w:ascii="Aptos" w:hAnsi="Aptos" w:cs="Calibri Light"/>
          <w:sz w:val="22"/>
          <w:szCs w:val="22"/>
        </w:rPr>
      </w:pPr>
    </w:p>
    <w:p w14:paraId="46790E07" w14:textId="6A15DB92" w:rsidR="00E96A85" w:rsidRPr="00325C18" w:rsidRDefault="00E96A85" w:rsidP="00013696">
      <w:pPr>
        <w:spacing w:before="0" w:after="0"/>
        <w:ind w:left="-426" w:right="-329"/>
        <w:jc w:val="both"/>
        <w:rPr>
          <w:rFonts w:ascii="Aptos" w:hAnsi="Aptos" w:cs="Calibri Light"/>
          <w:color w:val="595959" w:themeColor="text1" w:themeTint="A6"/>
          <w:sz w:val="21"/>
          <w:szCs w:val="21"/>
        </w:rPr>
      </w:pPr>
      <w:r w:rsidRPr="00325C18">
        <w:rPr>
          <w:rFonts w:ascii="Aptos" w:hAnsi="Aptos" w:cs="Calibri Light"/>
          <w:color w:val="595959" w:themeColor="text1" w:themeTint="A6"/>
          <w:sz w:val="21"/>
          <w:szCs w:val="21"/>
        </w:rPr>
        <w:t xml:space="preserve">The child’s place of residence is taken to be the parental home, other than in the case of children fostered by a local authority, where either the parental address or the foster parent address may be used.  Where a child spends part of the week in different homes, their place of residence will be taken to be their parent or parents’ address.  If a child’s parents live at separate addresses, whichever of the two addresses the child permanently spends at least three ‘school’ nights, i.e. Sunday, Monday, Tuesday, Wednesday or Thursday, will be taken to be the place of residence. </w:t>
      </w:r>
      <w:r w:rsidR="004C1586" w:rsidRPr="00325C18">
        <w:rPr>
          <w:rFonts w:ascii="Aptos" w:hAnsi="Aptos" w:cs="Calibri Light"/>
          <w:color w:val="595959" w:themeColor="text1" w:themeTint="A6"/>
          <w:sz w:val="21"/>
          <w:szCs w:val="21"/>
        </w:rPr>
        <w:t xml:space="preserve"> </w:t>
      </w:r>
      <w:r w:rsidRPr="00325C18">
        <w:rPr>
          <w:rFonts w:ascii="Aptos" w:hAnsi="Aptos" w:cs="Calibri Light"/>
          <w:color w:val="595959" w:themeColor="text1" w:themeTint="A6"/>
          <w:sz w:val="21"/>
          <w:szCs w:val="21"/>
        </w:rPr>
        <w:t>Addresses of other relatives or friends will not be considered as the place of residence, even when the child stays there for all or part of the week.  The governors may seek proof of residence and may require evidence from the courts regarding parental responsibilities in these matters.</w:t>
      </w:r>
    </w:p>
    <w:p w14:paraId="39A93E5A" w14:textId="77777777" w:rsidR="00684427" w:rsidRPr="00C645B1" w:rsidRDefault="00684427" w:rsidP="00C645B1">
      <w:pPr>
        <w:spacing w:before="0" w:after="0"/>
        <w:ind w:left="-426" w:right="-329"/>
        <w:rPr>
          <w:rFonts w:ascii="Aptos" w:hAnsi="Aptos" w:cs="Calibri Light"/>
          <w:sz w:val="22"/>
          <w:szCs w:val="22"/>
        </w:rPr>
      </w:pPr>
    </w:p>
    <w:p w14:paraId="2D1C030D" w14:textId="3687935D" w:rsidR="00E96A85" w:rsidRPr="00C645B1" w:rsidRDefault="00E96A85" w:rsidP="00C645B1">
      <w:pPr>
        <w:pStyle w:val="Heading3"/>
        <w:spacing w:before="0" w:after="0"/>
        <w:ind w:left="-426" w:right="-329"/>
        <w:rPr>
          <w:rFonts w:ascii="Aptos" w:hAnsi="Aptos"/>
        </w:rPr>
      </w:pPr>
      <w:r w:rsidRPr="00013696">
        <w:rPr>
          <w:rFonts w:ascii="Aptos" w:hAnsi="Aptos"/>
          <w:color w:val="399FAE"/>
        </w:rPr>
        <w:t>Looked After</w:t>
      </w:r>
      <w:r w:rsidR="00216BE6" w:rsidRPr="00013696">
        <w:rPr>
          <w:rFonts w:ascii="Aptos" w:hAnsi="Aptos"/>
          <w:color w:val="399FAE"/>
        </w:rPr>
        <w:t xml:space="preserve">, </w:t>
      </w:r>
      <w:r w:rsidRPr="00013696">
        <w:rPr>
          <w:rFonts w:ascii="Aptos" w:hAnsi="Aptos"/>
          <w:color w:val="399FAE"/>
        </w:rPr>
        <w:t>Previously Looked After</w:t>
      </w:r>
      <w:r w:rsidR="00216BE6" w:rsidRPr="00013696">
        <w:rPr>
          <w:rFonts w:ascii="Aptos" w:hAnsi="Aptos"/>
          <w:color w:val="399FAE"/>
        </w:rPr>
        <w:t xml:space="preserve"> an</w:t>
      </w:r>
      <w:r w:rsidR="0092427F" w:rsidRPr="00013696">
        <w:rPr>
          <w:rFonts w:ascii="Aptos" w:hAnsi="Aptos"/>
          <w:color w:val="399FAE"/>
        </w:rPr>
        <w:t>d</w:t>
      </w:r>
      <w:r w:rsidR="00216BE6" w:rsidRPr="00013696">
        <w:rPr>
          <w:rFonts w:ascii="Aptos" w:hAnsi="Aptos"/>
          <w:color w:val="399FAE"/>
        </w:rPr>
        <w:t xml:space="preserve"> Internationally Adopted Previously Looked After </w:t>
      </w:r>
      <w:r w:rsidR="0089545C" w:rsidRPr="00013696">
        <w:rPr>
          <w:rFonts w:ascii="Aptos" w:hAnsi="Aptos"/>
          <w:color w:val="399FAE"/>
        </w:rPr>
        <w:br/>
      </w:r>
    </w:p>
    <w:p w14:paraId="675FD1CE" w14:textId="7E06E897" w:rsidR="001413E6" w:rsidRPr="00325C18" w:rsidRDefault="00E96A85" w:rsidP="00013696">
      <w:pPr>
        <w:spacing w:before="0" w:after="0"/>
        <w:ind w:left="-426" w:right="-329"/>
        <w:jc w:val="both"/>
        <w:rPr>
          <w:rFonts w:ascii="Aptos" w:hAnsi="Aptos" w:cs="Calibri Light"/>
          <w:bCs/>
          <w:color w:val="595959" w:themeColor="text1" w:themeTint="A6"/>
          <w:sz w:val="21"/>
          <w:szCs w:val="21"/>
        </w:rPr>
      </w:pPr>
      <w:r w:rsidRPr="00325C18">
        <w:rPr>
          <w:rFonts w:ascii="Aptos" w:hAnsi="Aptos" w:cs="Calibri Light"/>
          <w:b/>
          <w:color w:val="595959" w:themeColor="text1" w:themeTint="A6"/>
          <w:sz w:val="21"/>
          <w:szCs w:val="21"/>
        </w:rPr>
        <w:t>A ‘looked after child’</w:t>
      </w:r>
      <w:r w:rsidRPr="00325C18">
        <w:rPr>
          <w:rFonts w:ascii="Aptos" w:hAnsi="Aptos" w:cs="Calibri Light"/>
          <w:color w:val="595959" w:themeColor="text1" w:themeTint="A6"/>
          <w:sz w:val="21"/>
          <w:szCs w:val="21"/>
        </w:rPr>
        <w:t xml:space="preserve"> is a child who (a) is in the care of the local authority, or (b) being provided with accommodation by a local authority in the exercise of their social services functions (see definition in Section 22(1) of the Children Act 1989) at the time of making an application to the school.</w:t>
      </w:r>
      <w:r w:rsidR="004C1586" w:rsidRPr="00325C18">
        <w:rPr>
          <w:rFonts w:ascii="Aptos" w:hAnsi="Aptos" w:cs="Calibri Light"/>
          <w:color w:val="595959" w:themeColor="text1" w:themeTint="A6"/>
          <w:sz w:val="21"/>
          <w:szCs w:val="21"/>
        </w:rPr>
        <w:t xml:space="preserve">  </w:t>
      </w:r>
      <w:r w:rsidR="0051620B" w:rsidRPr="00325C18">
        <w:rPr>
          <w:rFonts w:ascii="Aptos" w:hAnsi="Aptos" w:cs="Calibri Light"/>
          <w:color w:val="595959" w:themeColor="text1" w:themeTint="A6"/>
          <w:sz w:val="21"/>
          <w:szCs w:val="21"/>
        </w:rPr>
        <w:t xml:space="preserve"> </w:t>
      </w:r>
      <w:r w:rsidR="001413E6" w:rsidRPr="00325C18">
        <w:rPr>
          <w:rFonts w:ascii="Aptos" w:hAnsi="Aptos" w:cs="Calibri Light"/>
          <w:bCs/>
          <w:color w:val="595959" w:themeColor="text1" w:themeTint="A6"/>
          <w:sz w:val="21"/>
          <w:szCs w:val="21"/>
        </w:rPr>
        <w:t xml:space="preserve">A child is regarded as having been in state care outside of England if they were in the care of or were accommodated by a public authority, a religious organisation, or any other provider of care whose sole or main purpose is to benefit society.  This includes children who were adopted under the Adoption Act 1976 (see Section 12 adoption orders) and children who were adopted under the Adoption and Children Act 2002 (see Section 46 adoption orders). </w:t>
      </w:r>
    </w:p>
    <w:p w14:paraId="6200CBF6" w14:textId="77777777" w:rsidR="001413E6" w:rsidRPr="00325C18" w:rsidRDefault="001413E6" w:rsidP="00013696">
      <w:pPr>
        <w:spacing w:before="0" w:after="0"/>
        <w:ind w:left="-426" w:right="-329"/>
        <w:jc w:val="both"/>
        <w:rPr>
          <w:rFonts w:ascii="Aptos" w:hAnsi="Aptos" w:cs="Calibri Light"/>
          <w:b/>
          <w:color w:val="595959" w:themeColor="text1" w:themeTint="A6"/>
          <w:sz w:val="21"/>
          <w:szCs w:val="21"/>
        </w:rPr>
      </w:pPr>
    </w:p>
    <w:p w14:paraId="008AB799" w14:textId="77777777" w:rsidR="001413E6" w:rsidRPr="00325C18" w:rsidRDefault="001413E6" w:rsidP="00013696">
      <w:pPr>
        <w:spacing w:before="0" w:after="0"/>
        <w:ind w:left="-426" w:right="-329"/>
        <w:jc w:val="both"/>
        <w:rPr>
          <w:rFonts w:ascii="Aptos" w:hAnsi="Aptos" w:cs="Calibri Light"/>
          <w:bCs/>
          <w:color w:val="595959" w:themeColor="text1" w:themeTint="A6"/>
          <w:sz w:val="21"/>
          <w:szCs w:val="21"/>
        </w:rPr>
      </w:pPr>
      <w:r w:rsidRPr="00325C18">
        <w:rPr>
          <w:rFonts w:ascii="Aptos" w:hAnsi="Aptos" w:cs="Calibri Light"/>
          <w:b/>
          <w:color w:val="595959" w:themeColor="text1" w:themeTint="A6"/>
          <w:sz w:val="21"/>
          <w:szCs w:val="21"/>
        </w:rPr>
        <w:t xml:space="preserve">Child arrangements orders </w:t>
      </w:r>
      <w:r w:rsidRPr="00325C18">
        <w:rPr>
          <w:rFonts w:ascii="Aptos" w:hAnsi="Aptos" w:cs="Calibri Light"/>
          <w:bCs/>
          <w:color w:val="595959" w:themeColor="text1" w:themeTint="A6"/>
          <w:sz w:val="21"/>
          <w:szCs w:val="21"/>
        </w:rPr>
        <w:t xml:space="preserve">are defined in section 8 of the Children Act 1989, as amended by section 12 of the Children and Families Act 2014.  Child arrangements orders replace residence orders and any residence order in force prior to 22nd April 2014 is deemed to be a child arrangements order.   </w:t>
      </w:r>
    </w:p>
    <w:p w14:paraId="61CC6088" w14:textId="77777777" w:rsidR="001413E6" w:rsidRPr="00325C18" w:rsidRDefault="001413E6" w:rsidP="00013696">
      <w:pPr>
        <w:spacing w:before="0" w:after="0"/>
        <w:ind w:left="-426" w:right="-329"/>
        <w:jc w:val="both"/>
        <w:rPr>
          <w:rFonts w:ascii="Aptos" w:hAnsi="Aptos" w:cs="Calibri Light"/>
          <w:b/>
          <w:color w:val="595959" w:themeColor="text1" w:themeTint="A6"/>
          <w:sz w:val="21"/>
          <w:szCs w:val="21"/>
        </w:rPr>
      </w:pPr>
    </w:p>
    <w:p w14:paraId="53AA2287" w14:textId="78A01F83" w:rsidR="00E96A85" w:rsidRPr="00325C18" w:rsidRDefault="001413E6" w:rsidP="00013696">
      <w:pPr>
        <w:spacing w:before="0" w:after="0"/>
        <w:ind w:left="-426" w:right="-329"/>
        <w:jc w:val="both"/>
        <w:rPr>
          <w:rFonts w:ascii="Aptos" w:hAnsi="Aptos" w:cs="Calibri Light"/>
          <w:bCs/>
          <w:color w:val="595959" w:themeColor="text1" w:themeTint="A6"/>
          <w:sz w:val="21"/>
          <w:szCs w:val="21"/>
        </w:rPr>
      </w:pPr>
      <w:r w:rsidRPr="00325C18">
        <w:rPr>
          <w:rFonts w:ascii="Aptos" w:hAnsi="Aptos" w:cs="Calibri Light"/>
          <w:b/>
          <w:color w:val="595959" w:themeColor="text1" w:themeTint="A6"/>
          <w:sz w:val="21"/>
          <w:szCs w:val="21"/>
        </w:rPr>
        <w:t xml:space="preserve">Special guardianship order </w:t>
      </w:r>
      <w:r w:rsidRPr="00325C18">
        <w:rPr>
          <w:rFonts w:ascii="Aptos" w:hAnsi="Aptos" w:cs="Calibri Light"/>
          <w:bCs/>
          <w:color w:val="595959" w:themeColor="text1" w:themeTint="A6"/>
          <w:sz w:val="21"/>
          <w:szCs w:val="21"/>
        </w:rPr>
        <w:t>is defined in Section 14A of the Children Act 1989 as an order appointing one or more individuals to be a child’s special guardian (or special guardians).</w:t>
      </w:r>
    </w:p>
    <w:sectPr w:rsidR="00E96A85" w:rsidRPr="00325C18" w:rsidSect="000F745C">
      <w:headerReference w:type="default" r:id="rId15"/>
      <w:footerReference w:type="even" r:id="rId16"/>
      <w:footerReference w:type="default" r:id="rId17"/>
      <w:headerReference w:type="first" r:id="rId18"/>
      <w:footerReference w:type="first" r:id="rId19"/>
      <w:pgSz w:w="11907" w:h="16839"/>
      <w:pgMar w:top="1440" w:right="1440" w:bottom="1440" w:left="1440" w:header="72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0F6B5" w14:textId="77777777" w:rsidR="00EA4A8E" w:rsidRDefault="00EA4A8E" w:rsidP="006A1231">
      <w:r>
        <w:separator/>
      </w:r>
    </w:p>
    <w:p w14:paraId="15456B14" w14:textId="77777777" w:rsidR="00EA4A8E" w:rsidRDefault="00EA4A8E" w:rsidP="006A1231"/>
  </w:endnote>
  <w:endnote w:type="continuationSeparator" w:id="0">
    <w:p w14:paraId="0CDD16CB" w14:textId="77777777" w:rsidR="00EA4A8E" w:rsidRDefault="00EA4A8E" w:rsidP="006A1231">
      <w:r>
        <w:continuationSeparator/>
      </w:r>
    </w:p>
    <w:p w14:paraId="18C0264A" w14:textId="77777777" w:rsidR="00EA4A8E" w:rsidRDefault="00EA4A8E" w:rsidP="006A1231"/>
  </w:endnote>
  <w:endnote w:type="continuationNotice" w:id="1">
    <w:p w14:paraId="240DA066" w14:textId="77777777" w:rsidR="00EA4A8E" w:rsidRDefault="00EA4A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Segoe UI Semilight"/>
    <w:charset w:val="B1"/>
    <w:family w:val="swiss"/>
    <w:pitch w:val="variable"/>
    <w:sig w:usb0="80002A67" w:usb1="00000000" w:usb2="00000000" w:usb3="00000000" w:csb0="000001F7" w:csb1="00000000"/>
  </w:font>
  <w:font w:name="Cordia New">
    <w:panose1 w:val="020B0304020202020204"/>
    <w:charset w:val="DE"/>
    <w:family w:val="swiss"/>
    <w:pitch w:val="variable"/>
    <w:sig w:usb0="81000003" w:usb1="00000000" w:usb2="00000000" w:usb3="00000000" w:csb0="00010001" w:csb1="00000000"/>
  </w:font>
  <w:font w:name="FZShuTi">
    <w:altName w:val="方正舒体"/>
    <w:panose1 w:val="00000000000000000000"/>
    <w:charset w:val="86"/>
    <w:family w:val="roman"/>
    <w:notTrueType/>
    <w:pitch w:val="default"/>
  </w:font>
  <w:font w:name="Georgia">
    <w:panose1 w:val="020405020504050203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Gill Sans Nova Light">
    <w:altName w:val="Arial"/>
    <w:charset w:val="00"/>
    <w:family w:val="swiss"/>
    <w:pitch w:val="variable"/>
    <w:sig w:usb0="80000287" w:usb1="00000002"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17450" w14:textId="2FE8511C" w:rsidR="00A03890" w:rsidRDefault="00A03890" w:rsidP="00A068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DCE4C92" w14:textId="77777777" w:rsidR="00A03890" w:rsidRDefault="00A03890" w:rsidP="00830B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D5CC7" w14:textId="27EF3119" w:rsidR="000925B3" w:rsidRDefault="000925B3" w:rsidP="000925B3">
    <w:r>
      <w:rPr>
        <w:rFonts w:ascii="Times New Roman" w:hAnsi="Times New Roman" w:cs="Times New Roman"/>
        <w:noProof/>
        <w:color w:val="auto"/>
        <w:lang w:eastAsia="en-GB"/>
      </w:rPr>
      <mc:AlternateContent>
        <mc:Choice Requires="wps">
          <w:drawing>
            <wp:anchor distT="0" distB="0" distL="114300" distR="114300" simplePos="0" relativeHeight="251658242" behindDoc="0" locked="0" layoutInCell="1" allowOverlap="1" wp14:anchorId="1E3B50CB" wp14:editId="72386CFF">
              <wp:simplePos x="0" y="0"/>
              <wp:positionH relativeFrom="margin">
                <wp:align>center</wp:align>
              </wp:positionH>
              <wp:positionV relativeFrom="paragraph">
                <wp:posOffset>123190</wp:posOffset>
              </wp:positionV>
              <wp:extent cx="6559550" cy="357505"/>
              <wp:effectExtent l="0" t="0" r="0" b="4445"/>
              <wp:wrapNone/>
              <wp:docPr id="1" name="Rectangle 1"/>
              <wp:cNvGraphicFramePr/>
              <a:graphic xmlns:a="http://schemas.openxmlformats.org/drawingml/2006/main">
                <a:graphicData uri="http://schemas.microsoft.com/office/word/2010/wordprocessingShape">
                  <wps:wsp>
                    <wps:cNvSpPr/>
                    <wps:spPr>
                      <a:xfrm>
                        <a:off x="0" y="0"/>
                        <a:ext cx="6559550" cy="357505"/>
                      </a:xfrm>
                      <a:prstGeom prst="rect">
                        <a:avLst/>
                      </a:prstGeom>
                      <a:solidFill>
                        <a:srgbClr val="399FA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845011" w14:textId="0A9976EC" w:rsidR="000925B3" w:rsidRPr="00020152" w:rsidRDefault="000D01D1" w:rsidP="000925B3">
                          <w:pPr>
                            <w:tabs>
                              <w:tab w:val="right" w:pos="9923"/>
                            </w:tabs>
                            <w:spacing w:before="0" w:after="0"/>
                            <w:ind w:left="142"/>
                            <w:rPr>
                              <w:rFonts w:ascii="Aptos" w:hAnsi="Aptos" w:cs="Calibri"/>
                              <w:color w:val="FFFFFF" w:themeColor="background1"/>
                            </w:rPr>
                          </w:pPr>
                          <w:r w:rsidRPr="00020152">
                            <w:rPr>
                              <w:rFonts w:ascii="Aptos" w:hAnsi="Aptos" w:cs="Calibri"/>
                              <w:color w:val="FFFFFF" w:themeColor="background1"/>
                            </w:rPr>
                            <w:t>KI</w:t>
                          </w:r>
                          <w:r w:rsidR="00392987">
                            <w:rPr>
                              <w:rFonts w:ascii="Aptos" w:hAnsi="Aptos" w:cs="Calibri"/>
                              <w:color w:val="FFFFFF" w:themeColor="background1"/>
                            </w:rPr>
                            <w:t>RKLINGTON</w:t>
                          </w:r>
                          <w:r w:rsidR="000925B3" w:rsidRPr="00020152">
                            <w:rPr>
                              <w:rFonts w:ascii="Aptos" w:hAnsi="Aptos" w:cs="Calibri"/>
                              <w:color w:val="FFFF00"/>
                            </w:rPr>
                            <w:t xml:space="preserve"> </w:t>
                          </w:r>
                          <w:r w:rsidR="000925B3" w:rsidRPr="00020152">
                            <w:rPr>
                              <w:rFonts w:ascii="Aptos" w:hAnsi="Aptos" w:cs="Calibri"/>
                              <w:color w:val="FFFFFF" w:themeColor="background1"/>
                            </w:rPr>
                            <w:t xml:space="preserve">Admission Arrangements MITRE Schools </w:t>
                          </w:r>
                          <w:r w:rsidRPr="00020152">
                            <w:rPr>
                              <w:rFonts w:ascii="Aptos" w:hAnsi="Aptos" w:cs="Calibri"/>
                              <w:color w:val="FFFFFF" w:themeColor="background1"/>
                            </w:rPr>
                            <w:t>202</w:t>
                          </w:r>
                          <w:r w:rsidR="009C4FB9">
                            <w:rPr>
                              <w:rFonts w:ascii="Aptos" w:hAnsi="Aptos" w:cs="Calibri"/>
                              <w:color w:val="FFFFFF" w:themeColor="background1"/>
                            </w:rPr>
                            <w:t>7</w:t>
                          </w:r>
                          <w:r w:rsidR="00020152">
                            <w:rPr>
                              <w:rFonts w:ascii="Aptos" w:hAnsi="Aptos" w:cs="Calibri"/>
                              <w:color w:val="FFFFFF" w:themeColor="background1"/>
                            </w:rPr>
                            <w:t>-2</w:t>
                          </w:r>
                          <w:r w:rsidR="009C4FB9">
                            <w:rPr>
                              <w:rFonts w:ascii="Aptos" w:hAnsi="Aptos" w:cs="Calibri"/>
                              <w:color w:val="FFFFFF" w:themeColor="background1"/>
                            </w:rPr>
                            <w:t>8</w:t>
                          </w:r>
                          <w:r w:rsidR="000925B3" w:rsidRPr="00020152">
                            <w:rPr>
                              <w:rFonts w:ascii="Aptos" w:hAnsi="Aptos" w:cs="Calibri"/>
                              <w:color w:val="FFFFFF" w:themeColor="background1"/>
                            </w:rPr>
                            <w:tab/>
                          </w:r>
                          <w:r w:rsidR="000925B3" w:rsidRPr="00020152">
                            <w:rPr>
                              <w:rFonts w:ascii="Aptos" w:hAnsi="Aptos" w:cs="Calibri"/>
                              <w:color w:val="FFFFFF" w:themeColor="background1"/>
                            </w:rPr>
                            <w:fldChar w:fldCharType="begin"/>
                          </w:r>
                          <w:r w:rsidR="000925B3" w:rsidRPr="00020152">
                            <w:rPr>
                              <w:rFonts w:ascii="Aptos" w:hAnsi="Aptos" w:cs="Calibri"/>
                              <w:color w:val="FFFFFF" w:themeColor="background1"/>
                            </w:rPr>
                            <w:instrText xml:space="preserve"> PAGE   \* MERGEFORMAT </w:instrText>
                          </w:r>
                          <w:r w:rsidR="000925B3" w:rsidRPr="00020152">
                            <w:rPr>
                              <w:rFonts w:ascii="Aptos" w:hAnsi="Aptos" w:cs="Calibri"/>
                              <w:color w:val="FFFFFF" w:themeColor="background1"/>
                            </w:rPr>
                            <w:fldChar w:fldCharType="separate"/>
                          </w:r>
                          <w:r w:rsidR="000925B3" w:rsidRPr="00020152">
                            <w:rPr>
                              <w:rFonts w:ascii="Aptos" w:hAnsi="Aptos" w:cs="Calibri"/>
                              <w:noProof/>
                              <w:color w:val="FFFFFF" w:themeColor="background1"/>
                            </w:rPr>
                            <w:t>1</w:t>
                          </w:r>
                          <w:r w:rsidR="000925B3" w:rsidRPr="00020152">
                            <w:rPr>
                              <w:rFonts w:ascii="Aptos" w:hAnsi="Aptos" w:cs="Calibri"/>
                              <w:noProof/>
                              <w:color w:val="FFFFFF" w:themeColor="background1"/>
                            </w:rPr>
                            <w:fldChar w:fldCharType="end"/>
                          </w:r>
                        </w:p>
                        <w:p w14:paraId="0200587F" w14:textId="77777777" w:rsidR="000925B3" w:rsidRDefault="000925B3" w:rsidP="000925B3"/>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3B50CB" id="Rectangle 1" o:spid="_x0000_s1026" style="position:absolute;margin-left:0;margin-top:9.7pt;width:516.5pt;height:28.1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" fillcolor="#399fae" stroked="f" strokeweight="1pt">
              <v:textbox>
                <w:txbxContent>
                  <w:p w14:paraId="2F845011" w14:textId="0A9976EC" w:rsidR="000925B3" w:rsidRPr="00020152" w:rsidRDefault="000D01D1" w:rsidP="000925B3">
                    <w:pPr>
                      <w:tabs>
                        <w:tab w:val="right" w:pos="9923"/>
                      </w:tabs>
                      <w:spacing w:before="0" w:after="0"/>
                      <w:ind w:left="142"/>
                      <w:rPr>
                        <w:rFonts w:ascii="Aptos" w:hAnsi="Aptos" w:cs="Calibri"/>
                        <w:color w:val="FFFFFF" w:themeColor="background1"/>
                      </w:rPr>
                    </w:pPr>
                    <w:r w:rsidRPr="00020152">
                      <w:rPr>
                        <w:rFonts w:ascii="Aptos" w:hAnsi="Aptos" w:cs="Calibri"/>
                        <w:color w:val="FFFFFF" w:themeColor="background1"/>
                      </w:rPr>
                      <w:t>KI</w:t>
                    </w:r>
                    <w:r w:rsidR="00392987">
                      <w:rPr>
                        <w:rFonts w:ascii="Aptos" w:hAnsi="Aptos" w:cs="Calibri"/>
                        <w:color w:val="FFFFFF" w:themeColor="background1"/>
                      </w:rPr>
                      <w:t>RKLINGTON</w:t>
                    </w:r>
                    <w:r w:rsidR="000925B3" w:rsidRPr="00020152">
                      <w:rPr>
                        <w:rFonts w:ascii="Aptos" w:hAnsi="Aptos" w:cs="Calibri"/>
                        <w:color w:val="FFFF00"/>
                      </w:rPr>
                      <w:t xml:space="preserve"> </w:t>
                    </w:r>
                    <w:r w:rsidR="000925B3" w:rsidRPr="00020152">
                      <w:rPr>
                        <w:rFonts w:ascii="Aptos" w:hAnsi="Aptos" w:cs="Calibri"/>
                        <w:color w:val="FFFFFF" w:themeColor="background1"/>
                      </w:rPr>
                      <w:t xml:space="preserve">Admission Arrangements MITRE Schools </w:t>
                    </w:r>
                    <w:r w:rsidRPr="00020152">
                      <w:rPr>
                        <w:rFonts w:ascii="Aptos" w:hAnsi="Aptos" w:cs="Calibri"/>
                        <w:color w:val="FFFFFF" w:themeColor="background1"/>
                      </w:rPr>
                      <w:t>202</w:t>
                    </w:r>
                    <w:r w:rsidR="009C4FB9">
                      <w:rPr>
                        <w:rFonts w:ascii="Aptos" w:hAnsi="Aptos" w:cs="Calibri"/>
                        <w:color w:val="FFFFFF" w:themeColor="background1"/>
                      </w:rPr>
                      <w:t>7</w:t>
                    </w:r>
                    <w:r w:rsidR="00020152">
                      <w:rPr>
                        <w:rFonts w:ascii="Aptos" w:hAnsi="Aptos" w:cs="Calibri"/>
                        <w:color w:val="FFFFFF" w:themeColor="background1"/>
                      </w:rPr>
                      <w:t>-2</w:t>
                    </w:r>
                    <w:r w:rsidR="009C4FB9">
                      <w:rPr>
                        <w:rFonts w:ascii="Aptos" w:hAnsi="Aptos" w:cs="Calibri"/>
                        <w:color w:val="FFFFFF" w:themeColor="background1"/>
                      </w:rPr>
                      <w:t>8</w:t>
                    </w:r>
                    <w:r w:rsidR="000925B3" w:rsidRPr="00020152">
                      <w:rPr>
                        <w:rFonts w:ascii="Aptos" w:hAnsi="Aptos" w:cs="Calibri"/>
                        <w:color w:val="FFFFFF" w:themeColor="background1"/>
                      </w:rPr>
                      <w:tab/>
                    </w:r>
                    <w:r w:rsidR="000925B3" w:rsidRPr="00020152">
                      <w:rPr>
                        <w:rFonts w:ascii="Aptos" w:hAnsi="Aptos" w:cs="Calibri"/>
                        <w:color w:val="FFFFFF" w:themeColor="background1"/>
                      </w:rPr>
                      <w:fldChar w:fldCharType="begin"/>
                    </w:r>
                    <w:r w:rsidR="000925B3" w:rsidRPr="00020152">
                      <w:rPr>
                        <w:rFonts w:ascii="Aptos" w:hAnsi="Aptos" w:cs="Calibri"/>
                        <w:color w:val="FFFFFF" w:themeColor="background1"/>
                      </w:rPr>
                      <w:instrText xml:space="preserve"> PAGE   \* MERGEFORMAT </w:instrText>
                    </w:r>
                    <w:r w:rsidR="000925B3" w:rsidRPr="00020152">
                      <w:rPr>
                        <w:rFonts w:ascii="Aptos" w:hAnsi="Aptos" w:cs="Calibri"/>
                        <w:color w:val="FFFFFF" w:themeColor="background1"/>
                      </w:rPr>
                      <w:fldChar w:fldCharType="separate"/>
                    </w:r>
                    <w:r w:rsidR="000925B3" w:rsidRPr="00020152">
                      <w:rPr>
                        <w:rFonts w:ascii="Aptos" w:hAnsi="Aptos" w:cs="Calibri"/>
                        <w:noProof/>
                        <w:color w:val="FFFFFF" w:themeColor="background1"/>
                      </w:rPr>
                      <w:t>1</w:t>
                    </w:r>
                    <w:r w:rsidR="000925B3" w:rsidRPr="00020152">
                      <w:rPr>
                        <w:rFonts w:ascii="Aptos" w:hAnsi="Aptos" w:cs="Calibri"/>
                        <w:noProof/>
                        <w:color w:val="FFFFFF" w:themeColor="background1"/>
                      </w:rPr>
                      <w:fldChar w:fldCharType="end"/>
                    </w:r>
                  </w:p>
                  <w:p w14:paraId="0200587F" w14:textId="77777777" w:rsidR="000925B3" w:rsidRDefault="000925B3" w:rsidP="000925B3"/>
                </w:txbxContent>
              </v:textbox>
              <w10:wrap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6F12B" w14:textId="2884E04B" w:rsidR="00A03890" w:rsidRDefault="00A03890" w:rsidP="00A068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E777152" w14:textId="09454EE2" w:rsidR="00A03890" w:rsidRDefault="00A03890" w:rsidP="0055171F">
    <w:pPr>
      <w:pStyle w:val="Footer"/>
      <w:ind w:right="360"/>
    </w:pPr>
    <w:r>
      <w:fldChar w:fldCharType="begin"/>
    </w:r>
    <w:r>
      <w:instrText xml:space="preserve"> TITLE  \* MERGEFORMAT </w:instrText>
    </w:r>
    <w:r>
      <w:fldChar w:fldCharType="end"/>
    </w:r>
    <w:r>
      <w:rPr>
        <w:noProof/>
      </w:rPr>
      <w:fldChar w:fldCharType="begin"/>
    </w:r>
    <w:r>
      <w:rPr>
        <w:noProof/>
      </w:rPr>
      <w:instrText xml:space="preserve"> FILENAME  \* MERGEFORMAT </w:instrText>
    </w:r>
    <w:r>
      <w:rPr>
        <w:noProof/>
      </w:rPr>
      <w:fldChar w:fldCharType="separate"/>
    </w:r>
    <w:r w:rsidR="00E83FD0">
      <w:rPr>
        <w:noProof/>
      </w:rPr>
      <w:t>Kingsway Admission Arrangements MITRE Schools 2027-28</w:t>
    </w:r>
    <w:r>
      <w:rPr>
        <w:noProof/>
      </w:rPr>
      <w:fldChar w:fldCharType="end"/>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13D07" w14:textId="77777777" w:rsidR="00EA4A8E" w:rsidRDefault="00EA4A8E" w:rsidP="006A1231">
      <w:r>
        <w:separator/>
      </w:r>
    </w:p>
    <w:p w14:paraId="133ED697" w14:textId="77777777" w:rsidR="00EA4A8E" w:rsidRDefault="00EA4A8E" w:rsidP="006A1231"/>
  </w:footnote>
  <w:footnote w:type="continuationSeparator" w:id="0">
    <w:p w14:paraId="60537D32" w14:textId="77777777" w:rsidR="00EA4A8E" w:rsidRDefault="00EA4A8E" w:rsidP="006A1231">
      <w:r>
        <w:continuationSeparator/>
      </w:r>
    </w:p>
    <w:p w14:paraId="7DF6DB13" w14:textId="77777777" w:rsidR="00EA4A8E" w:rsidRDefault="00EA4A8E" w:rsidP="006A1231"/>
  </w:footnote>
  <w:footnote w:type="continuationNotice" w:id="1">
    <w:p w14:paraId="5586C5C2" w14:textId="77777777" w:rsidR="00EA4A8E" w:rsidRDefault="00EA4A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291EB" w14:textId="2D7651B7" w:rsidR="00A03890" w:rsidRPr="00325C18" w:rsidRDefault="00A03890" w:rsidP="00020152">
    <w:pPr>
      <w:pStyle w:val="Header"/>
      <w:ind w:left="-426" w:right="-471"/>
      <w:rPr>
        <w:rFonts w:ascii="Aptos" w:hAnsi="Aptos"/>
        <w:color w:val="595959" w:themeColor="text1" w:themeTint="A6"/>
      </w:rPr>
    </w:pPr>
    <w:r w:rsidRPr="00325C18">
      <w:rPr>
        <w:rFonts w:ascii="Aptos" w:hAnsi="Aptos"/>
        <w:noProof/>
        <w:color w:val="595959" w:themeColor="text1" w:themeTint="A6"/>
        <w:lang w:eastAsia="en-GB"/>
      </w:rPr>
      <w:drawing>
        <wp:anchor distT="0" distB="0" distL="114300" distR="114300" simplePos="0" relativeHeight="251658241" behindDoc="0" locked="0" layoutInCell="1" allowOverlap="1" wp14:anchorId="79DA325F" wp14:editId="1E141B2A">
          <wp:simplePos x="0" y="0"/>
          <wp:positionH relativeFrom="column">
            <wp:posOffset>5480685</wp:posOffset>
          </wp:positionH>
          <wp:positionV relativeFrom="paragraph">
            <wp:posOffset>-212090</wp:posOffset>
          </wp:positionV>
          <wp:extent cx="651510" cy="6223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TRE Logo Icon.jpg"/>
                  <pic:cNvPicPr/>
                </pic:nvPicPr>
                <pic:blipFill rotWithShape="1">
                  <a:blip r:embed="rId1"/>
                  <a:srcRect l="8837" t="12371" r="11602" b="11603"/>
                  <a:stretch/>
                </pic:blipFill>
                <pic:spPr bwMode="auto">
                  <a:xfrm>
                    <a:off x="0" y="0"/>
                    <a:ext cx="651510" cy="62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5C18">
      <w:rPr>
        <w:rFonts w:ascii="Aptos" w:hAnsi="Aptos"/>
        <w:color w:val="595959" w:themeColor="text1" w:themeTint="A6"/>
      </w:rPr>
      <w:t xml:space="preserve">Minster Trust for Education </w:t>
    </w:r>
  </w:p>
  <w:p w14:paraId="72C5E77D" w14:textId="77777777" w:rsidR="00B96E08" w:rsidRDefault="00B96E08">
    <w:pPr>
      <w:pStyle w:val="Header"/>
      <w:rPr>
        <w:rFonts w:ascii="Calibri" w:hAnsi="Calibri"/>
      </w:rPr>
    </w:pPr>
  </w:p>
  <w:p w14:paraId="01D184AB" w14:textId="77777777" w:rsidR="005D696F" w:rsidRDefault="005D696F">
    <w:pPr>
      <w:pStyle w:val="Header"/>
      <w:rPr>
        <w:rFonts w:ascii="Calibri" w:hAnsi="Calibri"/>
      </w:rPr>
    </w:pPr>
  </w:p>
  <w:p w14:paraId="3B7A9C4E" w14:textId="77777777" w:rsidR="00B96E08" w:rsidRPr="00487629" w:rsidRDefault="00B96E08">
    <w:pPr>
      <w:pStyle w:val="Header"/>
      <w:rPr>
        <w:rFonts w:ascii="Calibri" w:hAnsi="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14F7" w14:textId="317FDF2B" w:rsidR="00A03890" w:rsidRPr="00CA4C6B" w:rsidRDefault="00A03890" w:rsidP="006A1231">
    <w:pPr>
      <w:pStyle w:val="Header"/>
    </w:pPr>
    <w:r>
      <w:rPr>
        <w:noProof/>
        <w:lang w:eastAsia="en-GB"/>
      </w:rPr>
      <w:drawing>
        <wp:anchor distT="0" distB="0" distL="114300" distR="114300" simplePos="0" relativeHeight="251658240" behindDoc="0" locked="0" layoutInCell="1" allowOverlap="1" wp14:anchorId="69749CA8" wp14:editId="1A00917E">
          <wp:simplePos x="0" y="0"/>
          <wp:positionH relativeFrom="column">
            <wp:posOffset>5495175</wp:posOffset>
          </wp:positionH>
          <wp:positionV relativeFrom="paragraph">
            <wp:posOffset>-161290</wp:posOffset>
          </wp:positionV>
          <wp:extent cx="410845" cy="4610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TRE Logo Icon.jpg"/>
                  <pic:cNvPicPr/>
                </pic:nvPicPr>
                <pic:blipFill rotWithShape="1">
                  <a:blip r:embed="rId1"/>
                  <a:srcRect l="17151" t="13931" r="18199" b="13536"/>
                  <a:stretch/>
                </pic:blipFill>
                <pic:spPr bwMode="auto">
                  <a:xfrm>
                    <a:off x="0" y="0"/>
                    <a:ext cx="410845" cy="461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4C6B">
      <w:t>M</w:t>
    </w:r>
    <w:r>
      <w:t>inster Trust for Education</w:t>
    </w:r>
    <w:r>
      <w:tab/>
    </w:r>
    <w:r>
      <w:tab/>
    </w: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15:restartNumberingAfterBreak="0">
    <w:nsid w:val="FFFFFF89"/>
    <w:multiLevelType w:val="singleLevel"/>
    <w:tmpl w:val="C62AD0D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F65158"/>
    <w:multiLevelType w:val="hybridMultilevel"/>
    <w:tmpl w:val="DAA48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621D67"/>
    <w:multiLevelType w:val="hybridMultilevel"/>
    <w:tmpl w:val="66D4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56293"/>
    <w:multiLevelType w:val="hybridMultilevel"/>
    <w:tmpl w:val="C37AB4C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0C4B5103"/>
    <w:multiLevelType w:val="hybridMultilevel"/>
    <w:tmpl w:val="AD0AC416"/>
    <w:lvl w:ilvl="0" w:tplc="1A6C1D10">
      <w:start w:val="1"/>
      <w:numFmt w:val="decimal"/>
      <w:pStyle w:val="ListNumber"/>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F93C5D"/>
    <w:multiLevelType w:val="hybridMultilevel"/>
    <w:tmpl w:val="DED4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246F2"/>
    <w:multiLevelType w:val="hybridMultilevel"/>
    <w:tmpl w:val="5454A4C0"/>
    <w:lvl w:ilvl="0" w:tplc="06BA52A4">
      <w:start w:val="1"/>
      <w:numFmt w:val="lowerLetter"/>
      <w:lvlText w:val="(%1)"/>
      <w:lvlJc w:val="left"/>
      <w:pPr>
        <w:ind w:left="720" w:hanging="675"/>
      </w:pPr>
      <w:rPr>
        <w:rFonts w:cs="Times New Roman" w:hint="default"/>
        <w:i w:val="0"/>
      </w:rPr>
    </w:lvl>
    <w:lvl w:ilvl="1" w:tplc="08090019" w:tentative="1">
      <w:start w:val="1"/>
      <w:numFmt w:val="lowerLetter"/>
      <w:lvlText w:val="%2."/>
      <w:lvlJc w:val="left"/>
      <w:pPr>
        <w:ind w:left="1125" w:hanging="360"/>
      </w:pPr>
      <w:rPr>
        <w:rFonts w:cs="Times New Roman"/>
      </w:rPr>
    </w:lvl>
    <w:lvl w:ilvl="2" w:tplc="0809001B" w:tentative="1">
      <w:start w:val="1"/>
      <w:numFmt w:val="lowerRoman"/>
      <w:lvlText w:val="%3."/>
      <w:lvlJc w:val="right"/>
      <w:pPr>
        <w:ind w:left="1845" w:hanging="180"/>
      </w:pPr>
      <w:rPr>
        <w:rFonts w:cs="Times New Roman"/>
      </w:rPr>
    </w:lvl>
    <w:lvl w:ilvl="3" w:tplc="0809000F" w:tentative="1">
      <w:start w:val="1"/>
      <w:numFmt w:val="decimal"/>
      <w:lvlText w:val="%4."/>
      <w:lvlJc w:val="left"/>
      <w:pPr>
        <w:ind w:left="2565" w:hanging="360"/>
      </w:pPr>
      <w:rPr>
        <w:rFonts w:cs="Times New Roman"/>
      </w:rPr>
    </w:lvl>
    <w:lvl w:ilvl="4" w:tplc="08090019" w:tentative="1">
      <w:start w:val="1"/>
      <w:numFmt w:val="lowerLetter"/>
      <w:lvlText w:val="%5."/>
      <w:lvlJc w:val="left"/>
      <w:pPr>
        <w:ind w:left="3285" w:hanging="360"/>
      </w:pPr>
      <w:rPr>
        <w:rFonts w:cs="Times New Roman"/>
      </w:rPr>
    </w:lvl>
    <w:lvl w:ilvl="5" w:tplc="0809001B" w:tentative="1">
      <w:start w:val="1"/>
      <w:numFmt w:val="lowerRoman"/>
      <w:lvlText w:val="%6."/>
      <w:lvlJc w:val="right"/>
      <w:pPr>
        <w:ind w:left="4005" w:hanging="180"/>
      </w:pPr>
      <w:rPr>
        <w:rFonts w:cs="Times New Roman"/>
      </w:rPr>
    </w:lvl>
    <w:lvl w:ilvl="6" w:tplc="0809000F" w:tentative="1">
      <w:start w:val="1"/>
      <w:numFmt w:val="decimal"/>
      <w:lvlText w:val="%7."/>
      <w:lvlJc w:val="left"/>
      <w:pPr>
        <w:ind w:left="4725" w:hanging="360"/>
      </w:pPr>
      <w:rPr>
        <w:rFonts w:cs="Times New Roman"/>
      </w:rPr>
    </w:lvl>
    <w:lvl w:ilvl="7" w:tplc="08090019" w:tentative="1">
      <w:start w:val="1"/>
      <w:numFmt w:val="lowerLetter"/>
      <w:lvlText w:val="%8."/>
      <w:lvlJc w:val="left"/>
      <w:pPr>
        <w:ind w:left="5445" w:hanging="360"/>
      </w:pPr>
      <w:rPr>
        <w:rFonts w:cs="Times New Roman"/>
      </w:rPr>
    </w:lvl>
    <w:lvl w:ilvl="8" w:tplc="0809001B" w:tentative="1">
      <w:start w:val="1"/>
      <w:numFmt w:val="lowerRoman"/>
      <w:lvlText w:val="%9."/>
      <w:lvlJc w:val="right"/>
      <w:pPr>
        <w:ind w:left="6165" w:hanging="180"/>
      </w:pPr>
      <w:rPr>
        <w:rFonts w:cs="Times New Roman"/>
      </w:rPr>
    </w:lvl>
  </w:abstractNum>
  <w:abstractNum w:abstractNumId="8" w15:restartNumberingAfterBreak="0">
    <w:nsid w:val="21492DE4"/>
    <w:multiLevelType w:val="hybridMultilevel"/>
    <w:tmpl w:val="8D162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B720E"/>
    <w:multiLevelType w:val="hybridMultilevel"/>
    <w:tmpl w:val="AE7EAF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907620"/>
    <w:multiLevelType w:val="hybridMultilevel"/>
    <w:tmpl w:val="755CDC4C"/>
    <w:lvl w:ilvl="0" w:tplc="F7FE6CC6">
      <w:start w:val="1"/>
      <w:numFmt w:val="decimal"/>
      <w:lvlText w:val="%1."/>
      <w:lvlJc w:val="left"/>
      <w:pPr>
        <w:ind w:left="360" w:hanging="360"/>
      </w:pPr>
      <w:rPr>
        <w:rFonts w:ascii="Calibri Light" w:eastAsiaTheme="minorHAnsi" w:hAnsi="Calibri Light" w:cs="Gill San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61CAA"/>
    <w:multiLevelType w:val="hybridMultilevel"/>
    <w:tmpl w:val="DF00A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3EADE0"/>
    <w:multiLevelType w:val="hybridMultilevel"/>
    <w:tmpl w:val="2C52CFF6"/>
    <w:lvl w:ilvl="0" w:tplc="8F009FAA">
      <w:start w:val="1"/>
      <w:numFmt w:val="decimal"/>
      <w:lvlText w:val="%1."/>
      <w:lvlJc w:val="left"/>
      <w:pPr>
        <w:ind w:left="360" w:hanging="360"/>
      </w:pPr>
    </w:lvl>
    <w:lvl w:ilvl="1" w:tplc="E092D26A">
      <w:start w:val="1"/>
      <w:numFmt w:val="lowerLetter"/>
      <w:lvlText w:val="%2."/>
      <w:lvlJc w:val="left"/>
      <w:pPr>
        <w:ind w:left="1080" w:hanging="360"/>
      </w:pPr>
    </w:lvl>
    <w:lvl w:ilvl="2" w:tplc="EB56D702">
      <w:start w:val="1"/>
      <w:numFmt w:val="lowerRoman"/>
      <w:lvlText w:val="%3."/>
      <w:lvlJc w:val="right"/>
      <w:pPr>
        <w:ind w:left="1800" w:hanging="180"/>
      </w:pPr>
    </w:lvl>
    <w:lvl w:ilvl="3" w:tplc="2AEE304C">
      <w:start w:val="1"/>
      <w:numFmt w:val="decimal"/>
      <w:lvlText w:val="%4."/>
      <w:lvlJc w:val="left"/>
      <w:pPr>
        <w:ind w:left="2520" w:hanging="360"/>
      </w:pPr>
    </w:lvl>
    <w:lvl w:ilvl="4" w:tplc="37F4D6AA">
      <w:start w:val="1"/>
      <w:numFmt w:val="lowerLetter"/>
      <w:lvlText w:val="%5."/>
      <w:lvlJc w:val="left"/>
      <w:pPr>
        <w:ind w:left="3240" w:hanging="360"/>
      </w:pPr>
    </w:lvl>
    <w:lvl w:ilvl="5" w:tplc="E8AA6218">
      <w:start w:val="1"/>
      <w:numFmt w:val="lowerRoman"/>
      <w:lvlText w:val="%6."/>
      <w:lvlJc w:val="right"/>
      <w:pPr>
        <w:ind w:left="3960" w:hanging="180"/>
      </w:pPr>
    </w:lvl>
    <w:lvl w:ilvl="6" w:tplc="9CCE02DE">
      <w:start w:val="1"/>
      <w:numFmt w:val="decimal"/>
      <w:lvlText w:val="%7."/>
      <w:lvlJc w:val="left"/>
      <w:pPr>
        <w:ind w:left="4680" w:hanging="360"/>
      </w:pPr>
    </w:lvl>
    <w:lvl w:ilvl="7" w:tplc="50205A6A">
      <w:start w:val="1"/>
      <w:numFmt w:val="lowerLetter"/>
      <w:lvlText w:val="%8."/>
      <w:lvlJc w:val="left"/>
      <w:pPr>
        <w:ind w:left="5400" w:hanging="360"/>
      </w:pPr>
    </w:lvl>
    <w:lvl w:ilvl="8" w:tplc="0B0E94F6">
      <w:start w:val="1"/>
      <w:numFmt w:val="lowerRoman"/>
      <w:lvlText w:val="%9."/>
      <w:lvlJc w:val="right"/>
      <w:pPr>
        <w:ind w:left="6120" w:hanging="180"/>
      </w:pPr>
    </w:lvl>
  </w:abstractNum>
  <w:abstractNum w:abstractNumId="16"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2F7CB1"/>
    <w:multiLevelType w:val="hybridMultilevel"/>
    <w:tmpl w:val="D110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41E60"/>
    <w:multiLevelType w:val="hybridMultilevel"/>
    <w:tmpl w:val="FB46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2C1D6C"/>
    <w:multiLevelType w:val="hybridMultilevel"/>
    <w:tmpl w:val="DC8432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645CAF"/>
    <w:multiLevelType w:val="hybridMultilevel"/>
    <w:tmpl w:val="B3E04B36"/>
    <w:lvl w:ilvl="0" w:tplc="08090017">
      <w:start w:val="1"/>
      <w:numFmt w:val="lowerLetter"/>
      <w:lvlText w:val="%1)"/>
      <w:lvlJc w:val="left"/>
      <w:pPr>
        <w:ind w:left="720" w:hanging="360"/>
      </w:pPr>
      <w:rPr>
        <w:rFonts w:cs="Times New Roman"/>
      </w:rPr>
    </w:lvl>
    <w:lvl w:ilvl="1" w:tplc="CEF2BA04">
      <w:start w:val="1"/>
      <w:numFmt w:val="bullet"/>
      <w:lvlText w:val=""/>
      <w:lvlJc w:val="left"/>
      <w:pPr>
        <w:tabs>
          <w:tab w:val="num" w:pos="1440"/>
        </w:tabs>
        <w:ind w:left="1440" w:hanging="360"/>
      </w:pPr>
      <w:rPr>
        <w:rFonts w:ascii="Symbol" w:eastAsia="Times New Roman" w:hAnsi="Symbol" w:hint="default"/>
        <w:i w:val="0"/>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60F02514"/>
    <w:multiLevelType w:val="hybridMultilevel"/>
    <w:tmpl w:val="41804078"/>
    <w:lvl w:ilvl="0" w:tplc="FFFFFFFF">
      <w:start w:val="1"/>
      <w:numFmt w:val="decimal"/>
      <w:lvlText w:val="%1."/>
      <w:lvlJc w:val="left"/>
      <w:pPr>
        <w:ind w:left="36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51489F"/>
    <w:multiLevelType w:val="hybridMultilevel"/>
    <w:tmpl w:val="7438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D26022"/>
    <w:multiLevelType w:val="hybridMultilevel"/>
    <w:tmpl w:val="755CDC4C"/>
    <w:lvl w:ilvl="0" w:tplc="F7FE6CC6">
      <w:start w:val="1"/>
      <w:numFmt w:val="decimal"/>
      <w:lvlText w:val="%1."/>
      <w:lvlJc w:val="left"/>
      <w:pPr>
        <w:ind w:left="720" w:hanging="360"/>
      </w:pPr>
      <w:rPr>
        <w:rFonts w:ascii="Calibri Light" w:eastAsiaTheme="minorHAnsi" w:hAnsi="Calibri Light" w:cs="Gill San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F62D3D"/>
    <w:multiLevelType w:val="hybridMultilevel"/>
    <w:tmpl w:val="DEB42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1A213D"/>
    <w:multiLevelType w:val="hybridMultilevel"/>
    <w:tmpl w:val="9F82EB2A"/>
    <w:lvl w:ilvl="0" w:tplc="FFFFFFFF">
      <w:start w:val="1"/>
      <w:numFmt w:val="decimal"/>
      <w:lvlText w:val="%1."/>
      <w:lvlJc w:val="left"/>
      <w:pPr>
        <w:ind w:left="363" w:hanging="360"/>
      </w:pPr>
    </w:lvl>
    <w:lvl w:ilvl="1" w:tplc="FFFFFFFF" w:tentative="1">
      <w:start w:val="1"/>
      <w:numFmt w:val="lowerLetter"/>
      <w:lvlText w:val="%2."/>
      <w:lvlJc w:val="left"/>
      <w:pPr>
        <w:ind w:left="1083" w:hanging="360"/>
      </w:pPr>
    </w:lvl>
    <w:lvl w:ilvl="2" w:tplc="FFFFFFFF" w:tentative="1">
      <w:start w:val="1"/>
      <w:numFmt w:val="lowerRoman"/>
      <w:lvlText w:val="%3."/>
      <w:lvlJc w:val="right"/>
      <w:pPr>
        <w:ind w:left="1803" w:hanging="180"/>
      </w:pPr>
    </w:lvl>
    <w:lvl w:ilvl="3" w:tplc="FFFFFFFF" w:tentative="1">
      <w:start w:val="1"/>
      <w:numFmt w:val="decimal"/>
      <w:lvlText w:val="%4."/>
      <w:lvlJc w:val="left"/>
      <w:pPr>
        <w:ind w:left="2523" w:hanging="360"/>
      </w:pPr>
    </w:lvl>
    <w:lvl w:ilvl="4" w:tplc="FFFFFFFF" w:tentative="1">
      <w:start w:val="1"/>
      <w:numFmt w:val="lowerLetter"/>
      <w:lvlText w:val="%5."/>
      <w:lvlJc w:val="left"/>
      <w:pPr>
        <w:ind w:left="3243" w:hanging="360"/>
      </w:pPr>
    </w:lvl>
    <w:lvl w:ilvl="5" w:tplc="FFFFFFFF" w:tentative="1">
      <w:start w:val="1"/>
      <w:numFmt w:val="lowerRoman"/>
      <w:lvlText w:val="%6."/>
      <w:lvlJc w:val="right"/>
      <w:pPr>
        <w:ind w:left="3963" w:hanging="180"/>
      </w:pPr>
    </w:lvl>
    <w:lvl w:ilvl="6" w:tplc="FFFFFFFF" w:tentative="1">
      <w:start w:val="1"/>
      <w:numFmt w:val="decimal"/>
      <w:lvlText w:val="%7."/>
      <w:lvlJc w:val="left"/>
      <w:pPr>
        <w:ind w:left="4683" w:hanging="360"/>
      </w:pPr>
    </w:lvl>
    <w:lvl w:ilvl="7" w:tplc="FFFFFFFF" w:tentative="1">
      <w:start w:val="1"/>
      <w:numFmt w:val="lowerLetter"/>
      <w:lvlText w:val="%8."/>
      <w:lvlJc w:val="left"/>
      <w:pPr>
        <w:ind w:left="5403" w:hanging="360"/>
      </w:pPr>
    </w:lvl>
    <w:lvl w:ilvl="8" w:tplc="FFFFFFFF" w:tentative="1">
      <w:start w:val="1"/>
      <w:numFmt w:val="lowerRoman"/>
      <w:lvlText w:val="%9."/>
      <w:lvlJc w:val="right"/>
      <w:pPr>
        <w:ind w:left="6123" w:hanging="180"/>
      </w:pPr>
    </w:lvl>
  </w:abstractNum>
  <w:abstractNum w:abstractNumId="26" w15:restartNumberingAfterBreak="0">
    <w:nsid w:val="6EC707F0"/>
    <w:multiLevelType w:val="hybridMultilevel"/>
    <w:tmpl w:val="75A8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5078FD"/>
    <w:multiLevelType w:val="hybridMultilevel"/>
    <w:tmpl w:val="9F82EB2A"/>
    <w:lvl w:ilvl="0" w:tplc="0809000F">
      <w:start w:val="1"/>
      <w:numFmt w:val="decimal"/>
      <w:lvlText w:val="%1."/>
      <w:lvlJc w:val="left"/>
      <w:pPr>
        <w:ind w:left="363" w:hanging="360"/>
      </w:p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28" w15:restartNumberingAfterBreak="0">
    <w:nsid w:val="73C515AD"/>
    <w:multiLevelType w:val="hybridMultilevel"/>
    <w:tmpl w:val="A1328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5133116"/>
    <w:multiLevelType w:val="hybridMultilevel"/>
    <w:tmpl w:val="B17C8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F61C5D"/>
    <w:multiLevelType w:val="hybridMultilevel"/>
    <w:tmpl w:val="9F4A8688"/>
    <w:lvl w:ilvl="0" w:tplc="ABE84DA8">
      <w:start w:val="1"/>
      <w:numFmt w:val="bullet"/>
      <w:pStyle w:val="ListBullet"/>
      <w:lvlText w:val=""/>
      <w:lvlJc w:val="left"/>
      <w:pPr>
        <w:tabs>
          <w:tab w:val="num" w:pos="360"/>
        </w:tabs>
        <w:ind w:left="360" w:hanging="360"/>
      </w:pPr>
      <w:rPr>
        <w:rFonts w:ascii="Symbol" w:hAnsi="Symbol" w:hint="default"/>
      </w:rPr>
    </w:lvl>
    <w:lvl w:ilvl="1" w:tplc="04090003">
      <w:start w:val="1"/>
      <w:numFmt w:val="bullet"/>
      <w:lvlText w:val="o"/>
      <w:lvlJc w:val="left"/>
      <w:pPr>
        <w:ind w:left="864" w:hanging="360"/>
      </w:pPr>
      <w:rPr>
        <w:rFonts w:ascii="Courier New" w:hAnsi="Courier New" w:cs="Courier New" w:hint="default"/>
      </w:rPr>
    </w:lvl>
    <w:lvl w:ilvl="2" w:tplc="04090005" w:tentative="1">
      <w:start w:val="1"/>
      <w:numFmt w:val="bullet"/>
      <w:lvlText w:val=""/>
      <w:lvlJc w:val="left"/>
      <w:pPr>
        <w:ind w:left="1584" w:hanging="360"/>
      </w:pPr>
      <w:rPr>
        <w:rFonts w:ascii="Wingdings" w:hAnsi="Wingdings" w:hint="default"/>
      </w:rPr>
    </w:lvl>
    <w:lvl w:ilvl="3" w:tplc="04090001" w:tentative="1">
      <w:start w:val="1"/>
      <w:numFmt w:val="bullet"/>
      <w:lvlText w:val=""/>
      <w:lvlJc w:val="left"/>
      <w:pPr>
        <w:ind w:left="2304" w:hanging="360"/>
      </w:pPr>
      <w:rPr>
        <w:rFonts w:ascii="Symbol" w:hAnsi="Symbol" w:hint="default"/>
      </w:rPr>
    </w:lvl>
    <w:lvl w:ilvl="4" w:tplc="04090003" w:tentative="1">
      <w:start w:val="1"/>
      <w:numFmt w:val="bullet"/>
      <w:lvlText w:val="o"/>
      <w:lvlJc w:val="left"/>
      <w:pPr>
        <w:ind w:left="3024" w:hanging="360"/>
      </w:pPr>
      <w:rPr>
        <w:rFonts w:ascii="Courier New" w:hAnsi="Courier New" w:cs="Courier New" w:hint="default"/>
      </w:rPr>
    </w:lvl>
    <w:lvl w:ilvl="5" w:tplc="04090005" w:tentative="1">
      <w:start w:val="1"/>
      <w:numFmt w:val="bullet"/>
      <w:lvlText w:val=""/>
      <w:lvlJc w:val="left"/>
      <w:pPr>
        <w:ind w:left="3744" w:hanging="360"/>
      </w:pPr>
      <w:rPr>
        <w:rFonts w:ascii="Wingdings" w:hAnsi="Wingdings" w:hint="default"/>
      </w:rPr>
    </w:lvl>
    <w:lvl w:ilvl="6" w:tplc="04090001" w:tentative="1">
      <w:start w:val="1"/>
      <w:numFmt w:val="bullet"/>
      <w:lvlText w:val=""/>
      <w:lvlJc w:val="left"/>
      <w:pPr>
        <w:ind w:left="4464" w:hanging="360"/>
      </w:pPr>
      <w:rPr>
        <w:rFonts w:ascii="Symbol" w:hAnsi="Symbol" w:hint="default"/>
      </w:rPr>
    </w:lvl>
    <w:lvl w:ilvl="7" w:tplc="04090003" w:tentative="1">
      <w:start w:val="1"/>
      <w:numFmt w:val="bullet"/>
      <w:lvlText w:val="o"/>
      <w:lvlJc w:val="left"/>
      <w:pPr>
        <w:ind w:left="5184" w:hanging="360"/>
      </w:pPr>
      <w:rPr>
        <w:rFonts w:ascii="Courier New" w:hAnsi="Courier New" w:cs="Courier New" w:hint="default"/>
      </w:rPr>
    </w:lvl>
    <w:lvl w:ilvl="8" w:tplc="04090005" w:tentative="1">
      <w:start w:val="1"/>
      <w:numFmt w:val="bullet"/>
      <w:lvlText w:val=""/>
      <w:lvlJc w:val="left"/>
      <w:pPr>
        <w:ind w:left="5904" w:hanging="360"/>
      </w:pPr>
      <w:rPr>
        <w:rFonts w:ascii="Wingdings" w:hAnsi="Wingdings" w:hint="default"/>
      </w:rPr>
    </w:lvl>
  </w:abstractNum>
  <w:abstractNum w:abstractNumId="31" w15:restartNumberingAfterBreak="0">
    <w:nsid w:val="7A184AFF"/>
    <w:multiLevelType w:val="hybridMultilevel"/>
    <w:tmpl w:val="9648BAE2"/>
    <w:lvl w:ilvl="0" w:tplc="1E8E8C44">
      <w:start w:val="1"/>
      <w:numFmt w:val="lowerRoman"/>
      <w:lvlText w:val="(%1)"/>
      <w:lvlJc w:val="left"/>
      <w:pPr>
        <w:ind w:left="1479" w:hanging="720"/>
      </w:pPr>
      <w:rPr>
        <w:rFonts w:hint="default"/>
      </w:rPr>
    </w:lvl>
    <w:lvl w:ilvl="1" w:tplc="08090019" w:tentative="1">
      <w:start w:val="1"/>
      <w:numFmt w:val="lowerLetter"/>
      <w:lvlText w:val="%2."/>
      <w:lvlJc w:val="left"/>
      <w:pPr>
        <w:ind w:left="1839" w:hanging="360"/>
      </w:pPr>
    </w:lvl>
    <w:lvl w:ilvl="2" w:tplc="0809001B" w:tentative="1">
      <w:start w:val="1"/>
      <w:numFmt w:val="lowerRoman"/>
      <w:lvlText w:val="%3."/>
      <w:lvlJc w:val="right"/>
      <w:pPr>
        <w:ind w:left="2559" w:hanging="180"/>
      </w:pPr>
    </w:lvl>
    <w:lvl w:ilvl="3" w:tplc="0809000F" w:tentative="1">
      <w:start w:val="1"/>
      <w:numFmt w:val="decimal"/>
      <w:lvlText w:val="%4."/>
      <w:lvlJc w:val="left"/>
      <w:pPr>
        <w:ind w:left="3279" w:hanging="360"/>
      </w:pPr>
    </w:lvl>
    <w:lvl w:ilvl="4" w:tplc="08090019" w:tentative="1">
      <w:start w:val="1"/>
      <w:numFmt w:val="lowerLetter"/>
      <w:lvlText w:val="%5."/>
      <w:lvlJc w:val="left"/>
      <w:pPr>
        <w:ind w:left="3999" w:hanging="360"/>
      </w:pPr>
    </w:lvl>
    <w:lvl w:ilvl="5" w:tplc="0809001B" w:tentative="1">
      <w:start w:val="1"/>
      <w:numFmt w:val="lowerRoman"/>
      <w:lvlText w:val="%6."/>
      <w:lvlJc w:val="right"/>
      <w:pPr>
        <w:ind w:left="4719" w:hanging="180"/>
      </w:pPr>
    </w:lvl>
    <w:lvl w:ilvl="6" w:tplc="0809000F" w:tentative="1">
      <w:start w:val="1"/>
      <w:numFmt w:val="decimal"/>
      <w:lvlText w:val="%7."/>
      <w:lvlJc w:val="left"/>
      <w:pPr>
        <w:ind w:left="5439" w:hanging="360"/>
      </w:pPr>
    </w:lvl>
    <w:lvl w:ilvl="7" w:tplc="08090019" w:tentative="1">
      <w:start w:val="1"/>
      <w:numFmt w:val="lowerLetter"/>
      <w:lvlText w:val="%8."/>
      <w:lvlJc w:val="left"/>
      <w:pPr>
        <w:ind w:left="6159" w:hanging="360"/>
      </w:pPr>
    </w:lvl>
    <w:lvl w:ilvl="8" w:tplc="0809001B" w:tentative="1">
      <w:start w:val="1"/>
      <w:numFmt w:val="lowerRoman"/>
      <w:lvlText w:val="%9."/>
      <w:lvlJc w:val="right"/>
      <w:pPr>
        <w:ind w:left="6879" w:hanging="180"/>
      </w:pPr>
    </w:lvl>
  </w:abstractNum>
  <w:abstractNum w:abstractNumId="32" w15:restartNumberingAfterBreak="0">
    <w:nsid w:val="7A7D5145"/>
    <w:multiLevelType w:val="hybridMultilevel"/>
    <w:tmpl w:val="300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909605">
    <w:abstractNumId w:val="1"/>
  </w:num>
  <w:num w:numId="2" w16cid:durableId="1175807917">
    <w:abstractNumId w:val="10"/>
  </w:num>
  <w:num w:numId="3" w16cid:durableId="90243330">
    <w:abstractNumId w:val="0"/>
  </w:num>
  <w:num w:numId="4" w16cid:durableId="1415591559">
    <w:abstractNumId w:val="13"/>
  </w:num>
  <w:num w:numId="5" w16cid:durableId="514809028">
    <w:abstractNumId w:val="11"/>
  </w:num>
  <w:num w:numId="6" w16cid:durableId="679745155">
    <w:abstractNumId w:val="16"/>
  </w:num>
  <w:num w:numId="7" w16cid:durableId="1612517560">
    <w:abstractNumId w:val="5"/>
  </w:num>
  <w:num w:numId="8" w16cid:durableId="1600865634">
    <w:abstractNumId w:val="30"/>
  </w:num>
  <w:num w:numId="9" w16cid:durableId="1113666760">
    <w:abstractNumId w:val="24"/>
  </w:num>
  <w:num w:numId="10" w16cid:durableId="1585407927">
    <w:abstractNumId w:val="32"/>
  </w:num>
  <w:num w:numId="11" w16cid:durableId="1143159877">
    <w:abstractNumId w:val="28"/>
  </w:num>
  <w:num w:numId="12" w16cid:durableId="1941721708">
    <w:abstractNumId w:val="12"/>
  </w:num>
  <w:num w:numId="13" w16cid:durableId="1342776755">
    <w:abstractNumId w:val="17"/>
  </w:num>
  <w:num w:numId="14" w16cid:durableId="55015134">
    <w:abstractNumId w:val="6"/>
  </w:num>
  <w:num w:numId="15" w16cid:durableId="261256411">
    <w:abstractNumId w:val="18"/>
  </w:num>
  <w:num w:numId="16" w16cid:durableId="1986156998">
    <w:abstractNumId w:val="23"/>
  </w:num>
  <w:num w:numId="17" w16cid:durableId="1788159064">
    <w:abstractNumId w:val="7"/>
  </w:num>
  <w:num w:numId="18" w16cid:durableId="1088388416">
    <w:abstractNumId w:val="2"/>
  </w:num>
  <w:num w:numId="19" w16cid:durableId="96875280">
    <w:abstractNumId w:val="9"/>
  </w:num>
  <w:num w:numId="20" w16cid:durableId="350641503">
    <w:abstractNumId w:val="31"/>
  </w:num>
  <w:num w:numId="21" w16cid:durableId="1105885793">
    <w:abstractNumId w:val="19"/>
  </w:num>
  <w:num w:numId="22" w16cid:durableId="1683778218">
    <w:abstractNumId w:val="8"/>
  </w:num>
  <w:num w:numId="23" w16cid:durableId="2127044140">
    <w:abstractNumId w:val="20"/>
  </w:num>
  <w:num w:numId="24" w16cid:durableId="471406656">
    <w:abstractNumId w:val="3"/>
  </w:num>
  <w:num w:numId="25" w16cid:durableId="1123037205">
    <w:abstractNumId w:val="22"/>
  </w:num>
  <w:num w:numId="26" w16cid:durableId="1212957795">
    <w:abstractNumId w:val="26"/>
  </w:num>
  <w:num w:numId="27" w16cid:durableId="60295925">
    <w:abstractNumId w:val="29"/>
  </w:num>
  <w:num w:numId="28" w16cid:durableId="99766335">
    <w:abstractNumId w:val="14"/>
  </w:num>
  <w:num w:numId="29" w16cid:durableId="1988895554">
    <w:abstractNumId w:val="15"/>
  </w:num>
  <w:num w:numId="30" w16cid:durableId="1951205729">
    <w:abstractNumId w:val="27"/>
  </w:num>
  <w:num w:numId="31" w16cid:durableId="1761557037">
    <w:abstractNumId w:val="25"/>
  </w:num>
  <w:num w:numId="32" w16cid:durableId="1396512154">
    <w:abstractNumId w:val="21"/>
  </w:num>
  <w:num w:numId="33" w16cid:durableId="15032022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CE3"/>
    <w:rsid w:val="00002D2B"/>
    <w:rsid w:val="00005545"/>
    <w:rsid w:val="00012E11"/>
    <w:rsid w:val="00013696"/>
    <w:rsid w:val="00020152"/>
    <w:rsid w:val="00020D31"/>
    <w:rsid w:val="00021F75"/>
    <w:rsid w:val="00024EDA"/>
    <w:rsid w:val="00025879"/>
    <w:rsid w:val="00026976"/>
    <w:rsid w:val="00033072"/>
    <w:rsid w:val="00036640"/>
    <w:rsid w:val="00036ABD"/>
    <w:rsid w:val="000408EA"/>
    <w:rsid w:val="00041A0C"/>
    <w:rsid w:val="00043B1F"/>
    <w:rsid w:val="00044713"/>
    <w:rsid w:val="00045BDA"/>
    <w:rsid w:val="00047E55"/>
    <w:rsid w:val="00050156"/>
    <w:rsid w:val="00050FC6"/>
    <w:rsid w:val="000535BD"/>
    <w:rsid w:val="0005492B"/>
    <w:rsid w:val="00054B43"/>
    <w:rsid w:val="00061CB7"/>
    <w:rsid w:val="00066126"/>
    <w:rsid w:val="00067798"/>
    <w:rsid w:val="000726E9"/>
    <w:rsid w:val="00076C2E"/>
    <w:rsid w:val="00076CAD"/>
    <w:rsid w:val="000776E8"/>
    <w:rsid w:val="000819E9"/>
    <w:rsid w:val="00085548"/>
    <w:rsid w:val="000863D5"/>
    <w:rsid w:val="000875FF"/>
    <w:rsid w:val="000916CF"/>
    <w:rsid w:val="000925B3"/>
    <w:rsid w:val="00095C0E"/>
    <w:rsid w:val="000A0BFB"/>
    <w:rsid w:val="000A49D0"/>
    <w:rsid w:val="000A6219"/>
    <w:rsid w:val="000B656E"/>
    <w:rsid w:val="000B667E"/>
    <w:rsid w:val="000B7FA6"/>
    <w:rsid w:val="000C0273"/>
    <w:rsid w:val="000C4F25"/>
    <w:rsid w:val="000D01D1"/>
    <w:rsid w:val="000D124C"/>
    <w:rsid w:val="000D31FD"/>
    <w:rsid w:val="000D6DFB"/>
    <w:rsid w:val="000D7E05"/>
    <w:rsid w:val="000E3A17"/>
    <w:rsid w:val="000E4656"/>
    <w:rsid w:val="000E7509"/>
    <w:rsid w:val="000F172B"/>
    <w:rsid w:val="000F4250"/>
    <w:rsid w:val="000F6720"/>
    <w:rsid w:val="000F7320"/>
    <w:rsid w:val="000F745C"/>
    <w:rsid w:val="000F746F"/>
    <w:rsid w:val="000F7D75"/>
    <w:rsid w:val="001010A2"/>
    <w:rsid w:val="00104D18"/>
    <w:rsid w:val="001057B7"/>
    <w:rsid w:val="00110221"/>
    <w:rsid w:val="0011470D"/>
    <w:rsid w:val="00124A03"/>
    <w:rsid w:val="001269D6"/>
    <w:rsid w:val="001344E6"/>
    <w:rsid w:val="00134BB6"/>
    <w:rsid w:val="0013538C"/>
    <w:rsid w:val="00137F06"/>
    <w:rsid w:val="00140156"/>
    <w:rsid w:val="0014114C"/>
    <w:rsid w:val="001413E6"/>
    <w:rsid w:val="00145C1E"/>
    <w:rsid w:val="001469E5"/>
    <w:rsid w:val="001474BE"/>
    <w:rsid w:val="00151E89"/>
    <w:rsid w:val="00151F25"/>
    <w:rsid w:val="00152E99"/>
    <w:rsid w:val="00160383"/>
    <w:rsid w:val="001652D7"/>
    <w:rsid w:val="00166384"/>
    <w:rsid w:val="00166938"/>
    <w:rsid w:val="00167686"/>
    <w:rsid w:val="00177009"/>
    <w:rsid w:val="00177763"/>
    <w:rsid w:val="001803C7"/>
    <w:rsid w:val="001805BA"/>
    <w:rsid w:val="00182100"/>
    <w:rsid w:val="001927E3"/>
    <w:rsid w:val="001A5BB9"/>
    <w:rsid w:val="001B7FC0"/>
    <w:rsid w:val="001C11AD"/>
    <w:rsid w:val="001C4BB3"/>
    <w:rsid w:val="001C6EA0"/>
    <w:rsid w:val="001C71CB"/>
    <w:rsid w:val="001D3AC3"/>
    <w:rsid w:val="001D5427"/>
    <w:rsid w:val="001E0C5B"/>
    <w:rsid w:val="001E78F4"/>
    <w:rsid w:val="001F42C6"/>
    <w:rsid w:val="001F7524"/>
    <w:rsid w:val="00200DAF"/>
    <w:rsid w:val="002155E3"/>
    <w:rsid w:val="0021645F"/>
    <w:rsid w:val="00216BE6"/>
    <w:rsid w:val="00217F77"/>
    <w:rsid w:val="00226E90"/>
    <w:rsid w:val="0023168E"/>
    <w:rsid w:val="0024093B"/>
    <w:rsid w:val="00242E50"/>
    <w:rsid w:val="00251E70"/>
    <w:rsid w:val="00261040"/>
    <w:rsid w:val="00263336"/>
    <w:rsid w:val="002739B5"/>
    <w:rsid w:val="00274412"/>
    <w:rsid w:val="00274FB9"/>
    <w:rsid w:val="0028078E"/>
    <w:rsid w:val="00294321"/>
    <w:rsid w:val="00295CB1"/>
    <w:rsid w:val="002A2565"/>
    <w:rsid w:val="002A2B67"/>
    <w:rsid w:val="002A4DB7"/>
    <w:rsid w:val="002A5EF6"/>
    <w:rsid w:val="002B40A5"/>
    <w:rsid w:val="002B414E"/>
    <w:rsid w:val="002B4231"/>
    <w:rsid w:val="002C27D0"/>
    <w:rsid w:val="002C359A"/>
    <w:rsid w:val="002D1AB4"/>
    <w:rsid w:val="002E3553"/>
    <w:rsid w:val="002F0DC1"/>
    <w:rsid w:val="002F4B60"/>
    <w:rsid w:val="002F5157"/>
    <w:rsid w:val="002F66ED"/>
    <w:rsid w:val="00306E39"/>
    <w:rsid w:val="0031645B"/>
    <w:rsid w:val="00322112"/>
    <w:rsid w:val="00325C18"/>
    <w:rsid w:val="00326789"/>
    <w:rsid w:val="00327291"/>
    <w:rsid w:val="00337033"/>
    <w:rsid w:val="003428F4"/>
    <w:rsid w:val="00346434"/>
    <w:rsid w:val="003532DA"/>
    <w:rsid w:val="003571C7"/>
    <w:rsid w:val="00357CB8"/>
    <w:rsid w:val="00362C0C"/>
    <w:rsid w:val="00364550"/>
    <w:rsid w:val="003669B4"/>
    <w:rsid w:val="00370D63"/>
    <w:rsid w:val="003715FE"/>
    <w:rsid w:val="0038058F"/>
    <w:rsid w:val="00380656"/>
    <w:rsid w:val="00381D54"/>
    <w:rsid w:val="00381F45"/>
    <w:rsid w:val="0038255F"/>
    <w:rsid w:val="0039063B"/>
    <w:rsid w:val="00392987"/>
    <w:rsid w:val="00395A39"/>
    <w:rsid w:val="003A1DFC"/>
    <w:rsid w:val="003A1ECF"/>
    <w:rsid w:val="003A272B"/>
    <w:rsid w:val="003A5932"/>
    <w:rsid w:val="003A66B2"/>
    <w:rsid w:val="003B26DD"/>
    <w:rsid w:val="003B31E6"/>
    <w:rsid w:val="003B6DA8"/>
    <w:rsid w:val="003B79C3"/>
    <w:rsid w:val="003C1533"/>
    <w:rsid w:val="003C277A"/>
    <w:rsid w:val="003C3404"/>
    <w:rsid w:val="003C3EDB"/>
    <w:rsid w:val="003C4D8A"/>
    <w:rsid w:val="003D17D6"/>
    <w:rsid w:val="003E2960"/>
    <w:rsid w:val="003E2EE0"/>
    <w:rsid w:val="003E33DF"/>
    <w:rsid w:val="003F0670"/>
    <w:rsid w:val="003F4185"/>
    <w:rsid w:val="003F7791"/>
    <w:rsid w:val="00411D69"/>
    <w:rsid w:val="00413BD4"/>
    <w:rsid w:val="00416574"/>
    <w:rsid w:val="00424831"/>
    <w:rsid w:val="0042669D"/>
    <w:rsid w:val="00436ADD"/>
    <w:rsid w:val="00437BE6"/>
    <w:rsid w:val="00440368"/>
    <w:rsid w:val="00440C75"/>
    <w:rsid w:val="00452466"/>
    <w:rsid w:val="0045287E"/>
    <w:rsid w:val="00460DE1"/>
    <w:rsid w:val="00460E70"/>
    <w:rsid w:val="0046455A"/>
    <w:rsid w:val="00466C67"/>
    <w:rsid w:val="00477EAC"/>
    <w:rsid w:val="00484C3B"/>
    <w:rsid w:val="00486FC1"/>
    <w:rsid w:val="00487629"/>
    <w:rsid w:val="004B0423"/>
    <w:rsid w:val="004B0FFD"/>
    <w:rsid w:val="004B1062"/>
    <w:rsid w:val="004B3481"/>
    <w:rsid w:val="004B482D"/>
    <w:rsid w:val="004B4CF7"/>
    <w:rsid w:val="004C14FB"/>
    <w:rsid w:val="004C1586"/>
    <w:rsid w:val="004C3519"/>
    <w:rsid w:val="004C4152"/>
    <w:rsid w:val="004D041F"/>
    <w:rsid w:val="004D044A"/>
    <w:rsid w:val="004D1ADB"/>
    <w:rsid w:val="004D314B"/>
    <w:rsid w:val="004D6DF7"/>
    <w:rsid w:val="004E1D4B"/>
    <w:rsid w:val="004E3838"/>
    <w:rsid w:val="004E4317"/>
    <w:rsid w:val="004E5045"/>
    <w:rsid w:val="004E5613"/>
    <w:rsid w:val="004F05A5"/>
    <w:rsid w:val="004F0C9F"/>
    <w:rsid w:val="004F240A"/>
    <w:rsid w:val="004F330F"/>
    <w:rsid w:val="004F6664"/>
    <w:rsid w:val="004F71D2"/>
    <w:rsid w:val="005032D4"/>
    <w:rsid w:val="00506914"/>
    <w:rsid w:val="005105BD"/>
    <w:rsid w:val="0051620B"/>
    <w:rsid w:val="00531828"/>
    <w:rsid w:val="0053216D"/>
    <w:rsid w:val="00533175"/>
    <w:rsid w:val="0053336B"/>
    <w:rsid w:val="00534C29"/>
    <w:rsid w:val="005357BA"/>
    <w:rsid w:val="00537212"/>
    <w:rsid w:val="0054354C"/>
    <w:rsid w:val="00545B72"/>
    <w:rsid w:val="0055171F"/>
    <w:rsid w:val="00555ACA"/>
    <w:rsid w:val="00556E90"/>
    <w:rsid w:val="00557393"/>
    <w:rsid w:val="00561FDA"/>
    <w:rsid w:val="00563CF7"/>
    <w:rsid w:val="00572403"/>
    <w:rsid w:val="005730A1"/>
    <w:rsid w:val="00580602"/>
    <w:rsid w:val="005857CD"/>
    <w:rsid w:val="0059397D"/>
    <w:rsid w:val="00593DE5"/>
    <w:rsid w:val="00594A83"/>
    <w:rsid w:val="0059536E"/>
    <w:rsid w:val="005B0DBC"/>
    <w:rsid w:val="005B72D1"/>
    <w:rsid w:val="005B75B0"/>
    <w:rsid w:val="005C0D5B"/>
    <w:rsid w:val="005C2C7F"/>
    <w:rsid w:val="005C32C0"/>
    <w:rsid w:val="005C79A8"/>
    <w:rsid w:val="005D0E60"/>
    <w:rsid w:val="005D5B26"/>
    <w:rsid w:val="005D64C0"/>
    <w:rsid w:val="005D696F"/>
    <w:rsid w:val="005E1B81"/>
    <w:rsid w:val="005E583A"/>
    <w:rsid w:val="005E7840"/>
    <w:rsid w:val="005F1892"/>
    <w:rsid w:val="005F2420"/>
    <w:rsid w:val="005F5720"/>
    <w:rsid w:val="005F6149"/>
    <w:rsid w:val="005F7758"/>
    <w:rsid w:val="00604113"/>
    <w:rsid w:val="006068D6"/>
    <w:rsid w:val="00607D1D"/>
    <w:rsid w:val="00614BE4"/>
    <w:rsid w:val="006169BB"/>
    <w:rsid w:val="00625375"/>
    <w:rsid w:val="006265BB"/>
    <w:rsid w:val="00632D7D"/>
    <w:rsid w:val="00634C82"/>
    <w:rsid w:val="00644A0A"/>
    <w:rsid w:val="006500BA"/>
    <w:rsid w:val="006500E9"/>
    <w:rsid w:val="006649D4"/>
    <w:rsid w:val="00672BE5"/>
    <w:rsid w:val="00681B10"/>
    <w:rsid w:val="00684427"/>
    <w:rsid w:val="0068551C"/>
    <w:rsid w:val="00686E70"/>
    <w:rsid w:val="0069214F"/>
    <w:rsid w:val="0069228C"/>
    <w:rsid w:val="00692E8E"/>
    <w:rsid w:val="006A0D0D"/>
    <w:rsid w:val="006A1231"/>
    <w:rsid w:val="006A17CB"/>
    <w:rsid w:val="006A3D00"/>
    <w:rsid w:val="006A6739"/>
    <w:rsid w:val="006B6DA2"/>
    <w:rsid w:val="006B6E5D"/>
    <w:rsid w:val="006C6101"/>
    <w:rsid w:val="006C743F"/>
    <w:rsid w:val="006C78CD"/>
    <w:rsid w:val="006D6B75"/>
    <w:rsid w:val="006E1A8E"/>
    <w:rsid w:val="006E43C3"/>
    <w:rsid w:val="006E52BA"/>
    <w:rsid w:val="006E661E"/>
    <w:rsid w:val="006F0CCF"/>
    <w:rsid w:val="006F1657"/>
    <w:rsid w:val="006F4218"/>
    <w:rsid w:val="006F5E2F"/>
    <w:rsid w:val="00706EFB"/>
    <w:rsid w:val="00710698"/>
    <w:rsid w:val="0072022A"/>
    <w:rsid w:val="00725696"/>
    <w:rsid w:val="00726C55"/>
    <w:rsid w:val="0072762C"/>
    <w:rsid w:val="00727F4E"/>
    <w:rsid w:val="007320CC"/>
    <w:rsid w:val="007435E8"/>
    <w:rsid w:val="00757464"/>
    <w:rsid w:val="00757F3F"/>
    <w:rsid w:val="00762AA5"/>
    <w:rsid w:val="00766646"/>
    <w:rsid w:val="00767497"/>
    <w:rsid w:val="00770651"/>
    <w:rsid w:val="00773FB9"/>
    <w:rsid w:val="00774F0D"/>
    <w:rsid w:val="007756DC"/>
    <w:rsid w:val="0078140E"/>
    <w:rsid w:val="00781A41"/>
    <w:rsid w:val="00793342"/>
    <w:rsid w:val="007964EC"/>
    <w:rsid w:val="007A0434"/>
    <w:rsid w:val="007A2073"/>
    <w:rsid w:val="007A7168"/>
    <w:rsid w:val="007A7FF2"/>
    <w:rsid w:val="007B1048"/>
    <w:rsid w:val="007B3C46"/>
    <w:rsid w:val="007B7810"/>
    <w:rsid w:val="007C27BC"/>
    <w:rsid w:val="007C484A"/>
    <w:rsid w:val="007C66BB"/>
    <w:rsid w:val="007D39B2"/>
    <w:rsid w:val="007D65DD"/>
    <w:rsid w:val="007D6A5B"/>
    <w:rsid w:val="007D74BF"/>
    <w:rsid w:val="007D774C"/>
    <w:rsid w:val="007D7976"/>
    <w:rsid w:val="007E1840"/>
    <w:rsid w:val="007F13C7"/>
    <w:rsid w:val="007F7A6F"/>
    <w:rsid w:val="00800834"/>
    <w:rsid w:val="0080178F"/>
    <w:rsid w:val="00802184"/>
    <w:rsid w:val="008029F1"/>
    <w:rsid w:val="00804503"/>
    <w:rsid w:val="00806B28"/>
    <w:rsid w:val="00806FF5"/>
    <w:rsid w:val="00822191"/>
    <w:rsid w:val="0082474F"/>
    <w:rsid w:val="00830B54"/>
    <w:rsid w:val="008334C8"/>
    <w:rsid w:val="00840D1F"/>
    <w:rsid w:val="00840DB4"/>
    <w:rsid w:val="00840F32"/>
    <w:rsid w:val="0085451F"/>
    <w:rsid w:val="008549C5"/>
    <w:rsid w:val="008572E3"/>
    <w:rsid w:val="00860B9D"/>
    <w:rsid w:val="008624D2"/>
    <w:rsid w:val="00866CAA"/>
    <w:rsid w:val="00870A00"/>
    <w:rsid w:val="00874398"/>
    <w:rsid w:val="00887D8B"/>
    <w:rsid w:val="00893F1F"/>
    <w:rsid w:val="0089545C"/>
    <w:rsid w:val="008A2F4F"/>
    <w:rsid w:val="008A4FCA"/>
    <w:rsid w:val="008A7DF4"/>
    <w:rsid w:val="008B64E4"/>
    <w:rsid w:val="008C0337"/>
    <w:rsid w:val="008C30F5"/>
    <w:rsid w:val="008C3509"/>
    <w:rsid w:val="008D14BC"/>
    <w:rsid w:val="008D7411"/>
    <w:rsid w:val="008E1A23"/>
    <w:rsid w:val="008E2110"/>
    <w:rsid w:val="008E459D"/>
    <w:rsid w:val="008F052E"/>
    <w:rsid w:val="008F3F37"/>
    <w:rsid w:val="008F4BA9"/>
    <w:rsid w:val="00900A49"/>
    <w:rsid w:val="0090124F"/>
    <w:rsid w:val="009049A4"/>
    <w:rsid w:val="00904B4C"/>
    <w:rsid w:val="0090602C"/>
    <w:rsid w:val="00906F67"/>
    <w:rsid w:val="00911B5C"/>
    <w:rsid w:val="00911E37"/>
    <w:rsid w:val="00912A51"/>
    <w:rsid w:val="0092427F"/>
    <w:rsid w:val="00930CE3"/>
    <w:rsid w:val="00930E16"/>
    <w:rsid w:val="0093221F"/>
    <w:rsid w:val="00933786"/>
    <w:rsid w:val="00934A74"/>
    <w:rsid w:val="00936487"/>
    <w:rsid w:val="00943877"/>
    <w:rsid w:val="0094588B"/>
    <w:rsid w:val="00945E6A"/>
    <w:rsid w:val="009551D6"/>
    <w:rsid w:val="00956588"/>
    <w:rsid w:val="00965C16"/>
    <w:rsid w:val="009674AB"/>
    <w:rsid w:val="0097566C"/>
    <w:rsid w:val="00975A35"/>
    <w:rsid w:val="00987826"/>
    <w:rsid w:val="009905E9"/>
    <w:rsid w:val="009A1368"/>
    <w:rsid w:val="009A443B"/>
    <w:rsid w:val="009A4687"/>
    <w:rsid w:val="009A6F9A"/>
    <w:rsid w:val="009A7DA1"/>
    <w:rsid w:val="009B1B46"/>
    <w:rsid w:val="009B2DD7"/>
    <w:rsid w:val="009B345C"/>
    <w:rsid w:val="009B5876"/>
    <w:rsid w:val="009C04C3"/>
    <w:rsid w:val="009C4FB9"/>
    <w:rsid w:val="009C5E04"/>
    <w:rsid w:val="009C78A9"/>
    <w:rsid w:val="009D06AC"/>
    <w:rsid w:val="009D4EB0"/>
    <w:rsid w:val="009D5E82"/>
    <w:rsid w:val="009D7CF3"/>
    <w:rsid w:val="009E0771"/>
    <w:rsid w:val="009E0AFE"/>
    <w:rsid w:val="009E5554"/>
    <w:rsid w:val="009E56EF"/>
    <w:rsid w:val="009E7056"/>
    <w:rsid w:val="009F37F7"/>
    <w:rsid w:val="009F3BF7"/>
    <w:rsid w:val="009F5C03"/>
    <w:rsid w:val="00A03890"/>
    <w:rsid w:val="00A0685B"/>
    <w:rsid w:val="00A13ACC"/>
    <w:rsid w:val="00A15320"/>
    <w:rsid w:val="00A15D7C"/>
    <w:rsid w:val="00A17EDD"/>
    <w:rsid w:val="00A21C8E"/>
    <w:rsid w:val="00A221B7"/>
    <w:rsid w:val="00A22FF8"/>
    <w:rsid w:val="00A2526E"/>
    <w:rsid w:val="00A26DD0"/>
    <w:rsid w:val="00A32C34"/>
    <w:rsid w:val="00A4025E"/>
    <w:rsid w:val="00A40F9E"/>
    <w:rsid w:val="00A42E20"/>
    <w:rsid w:val="00A43EE2"/>
    <w:rsid w:val="00A476BF"/>
    <w:rsid w:val="00A55082"/>
    <w:rsid w:val="00A56556"/>
    <w:rsid w:val="00A651E3"/>
    <w:rsid w:val="00A70DB2"/>
    <w:rsid w:val="00A741FD"/>
    <w:rsid w:val="00A74688"/>
    <w:rsid w:val="00A74A4D"/>
    <w:rsid w:val="00A74ED1"/>
    <w:rsid w:val="00A755D8"/>
    <w:rsid w:val="00A757E0"/>
    <w:rsid w:val="00A814D0"/>
    <w:rsid w:val="00A81CD8"/>
    <w:rsid w:val="00A82AFA"/>
    <w:rsid w:val="00A8574D"/>
    <w:rsid w:val="00A96BAA"/>
    <w:rsid w:val="00AA218F"/>
    <w:rsid w:val="00AB589A"/>
    <w:rsid w:val="00AB739C"/>
    <w:rsid w:val="00AC22FD"/>
    <w:rsid w:val="00AC2D5C"/>
    <w:rsid w:val="00AC3045"/>
    <w:rsid w:val="00AC4E16"/>
    <w:rsid w:val="00AD0A5E"/>
    <w:rsid w:val="00AD1E23"/>
    <w:rsid w:val="00AD539D"/>
    <w:rsid w:val="00AD6A02"/>
    <w:rsid w:val="00AD77C5"/>
    <w:rsid w:val="00AD7CED"/>
    <w:rsid w:val="00AE1088"/>
    <w:rsid w:val="00AF6DEB"/>
    <w:rsid w:val="00B0045D"/>
    <w:rsid w:val="00B00B4C"/>
    <w:rsid w:val="00B103CA"/>
    <w:rsid w:val="00B130B6"/>
    <w:rsid w:val="00B245F0"/>
    <w:rsid w:val="00B30F74"/>
    <w:rsid w:val="00B31CAD"/>
    <w:rsid w:val="00B32471"/>
    <w:rsid w:val="00B372C5"/>
    <w:rsid w:val="00B44C4E"/>
    <w:rsid w:val="00B50712"/>
    <w:rsid w:val="00B608B9"/>
    <w:rsid w:val="00B60D7D"/>
    <w:rsid w:val="00B61A61"/>
    <w:rsid w:val="00B6451C"/>
    <w:rsid w:val="00B65B34"/>
    <w:rsid w:val="00B714B9"/>
    <w:rsid w:val="00B81430"/>
    <w:rsid w:val="00B815A1"/>
    <w:rsid w:val="00B839CB"/>
    <w:rsid w:val="00B845AA"/>
    <w:rsid w:val="00B87AB4"/>
    <w:rsid w:val="00B90429"/>
    <w:rsid w:val="00B92D80"/>
    <w:rsid w:val="00B93556"/>
    <w:rsid w:val="00B96E08"/>
    <w:rsid w:val="00B9757A"/>
    <w:rsid w:val="00BA4247"/>
    <w:rsid w:val="00BA47B2"/>
    <w:rsid w:val="00BB2AD9"/>
    <w:rsid w:val="00BB4EEC"/>
    <w:rsid w:val="00BD29E8"/>
    <w:rsid w:val="00BD2FAB"/>
    <w:rsid w:val="00BE1D7B"/>
    <w:rsid w:val="00BE46DA"/>
    <w:rsid w:val="00BE7A04"/>
    <w:rsid w:val="00BF5DB8"/>
    <w:rsid w:val="00C034DC"/>
    <w:rsid w:val="00C0464D"/>
    <w:rsid w:val="00C057F5"/>
    <w:rsid w:val="00C1175E"/>
    <w:rsid w:val="00C1201E"/>
    <w:rsid w:val="00C146EA"/>
    <w:rsid w:val="00C201B6"/>
    <w:rsid w:val="00C20295"/>
    <w:rsid w:val="00C45E13"/>
    <w:rsid w:val="00C46932"/>
    <w:rsid w:val="00C51E6D"/>
    <w:rsid w:val="00C55CB2"/>
    <w:rsid w:val="00C57CEB"/>
    <w:rsid w:val="00C60037"/>
    <w:rsid w:val="00C645B1"/>
    <w:rsid w:val="00C67F19"/>
    <w:rsid w:val="00C73635"/>
    <w:rsid w:val="00C7602F"/>
    <w:rsid w:val="00C7672B"/>
    <w:rsid w:val="00C76F60"/>
    <w:rsid w:val="00C7774B"/>
    <w:rsid w:val="00C77B4D"/>
    <w:rsid w:val="00C80A27"/>
    <w:rsid w:val="00C80B26"/>
    <w:rsid w:val="00C85ED2"/>
    <w:rsid w:val="00C9017B"/>
    <w:rsid w:val="00C90606"/>
    <w:rsid w:val="00C91DD3"/>
    <w:rsid w:val="00C92487"/>
    <w:rsid w:val="00CA12D1"/>
    <w:rsid w:val="00CA3430"/>
    <w:rsid w:val="00CA34B9"/>
    <w:rsid w:val="00CA4C6B"/>
    <w:rsid w:val="00CA6948"/>
    <w:rsid w:val="00CA6E66"/>
    <w:rsid w:val="00CB0D88"/>
    <w:rsid w:val="00CB1B9F"/>
    <w:rsid w:val="00CC06AD"/>
    <w:rsid w:val="00CC5E78"/>
    <w:rsid w:val="00CD1F36"/>
    <w:rsid w:val="00CD459C"/>
    <w:rsid w:val="00CE1AE7"/>
    <w:rsid w:val="00CF2D61"/>
    <w:rsid w:val="00CF3C85"/>
    <w:rsid w:val="00CF6027"/>
    <w:rsid w:val="00D014D1"/>
    <w:rsid w:val="00D01E5D"/>
    <w:rsid w:val="00D04414"/>
    <w:rsid w:val="00D05EE3"/>
    <w:rsid w:val="00D076C3"/>
    <w:rsid w:val="00D10F41"/>
    <w:rsid w:val="00D161DB"/>
    <w:rsid w:val="00D16EF6"/>
    <w:rsid w:val="00D177EB"/>
    <w:rsid w:val="00D21775"/>
    <w:rsid w:val="00D22D71"/>
    <w:rsid w:val="00D2374B"/>
    <w:rsid w:val="00D23A00"/>
    <w:rsid w:val="00D25F4A"/>
    <w:rsid w:val="00D26A13"/>
    <w:rsid w:val="00D36262"/>
    <w:rsid w:val="00D369F3"/>
    <w:rsid w:val="00D36DA8"/>
    <w:rsid w:val="00D36DDF"/>
    <w:rsid w:val="00D41E7E"/>
    <w:rsid w:val="00D4306C"/>
    <w:rsid w:val="00D436D1"/>
    <w:rsid w:val="00D43FF3"/>
    <w:rsid w:val="00D4439D"/>
    <w:rsid w:val="00D47C1A"/>
    <w:rsid w:val="00D5525B"/>
    <w:rsid w:val="00D555FD"/>
    <w:rsid w:val="00D57FA3"/>
    <w:rsid w:val="00D610C0"/>
    <w:rsid w:val="00D615D7"/>
    <w:rsid w:val="00D656F5"/>
    <w:rsid w:val="00D67D5C"/>
    <w:rsid w:val="00D74DAF"/>
    <w:rsid w:val="00D83AE4"/>
    <w:rsid w:val="00D8499B"/>
    <w:rsid w:val="00D85B23"/>
    <w:rsid w:val="00D948D6"/>
    <w:rsid w:val="00DA0407"/>
    <w:rsid w:val="00DA4418"/>
    <w:rsid w:val="00DA4722"/>
    <w:rsid w:val="00DA7C55"/>
    <w:rsid w:val="00DB0065"/>
    <w:rsid w:val="00DB3461"/>
    <w:rsid w:val="00DB5EAB"/>
    <w:rsid w:val="00DB6BF4"/>
    <w:rsid w:val="00DB73AB"/>
    <w:rsid w:val="00DC7331"/>
    <w:rsid w:val="00DC7608"/>
    <w:rsid w:val="00DD1263"/>
    <w:rsid w:val="00DD40D1"/>
    <w:rsid w:val="00DE0346"/>
    <w:rsid w:val="00DE45E8"/>
    <w:rsid w:val="00DE67AA"/>
    <w:rsid w:val="00DF29A0"/>
    <w:rsid w:val="00DF4E9E"/>
    <w:rsid w:val="00DF64D6"/>
    <w:rsid w:val="00DF7059"/>
    <w:rsid w:val="00DF7C77"/>
    <w:rsid w:val="00E015C4"/>
    <w:rsid w:val="00E10565"/>
    <w:rsid w:val="00E17550"/>
    <w:rsid w:val="00E17579"/>
    <w:rsid w:val="00E1788E"/>
    <w:rsid w:val="00E179EE"/>
    <w:rsid w:val="00E23CDF"/>
    <w:rsid w:val="00E24B35"/>
    <w:rsid w:val="00E262A0"/>
    <w:rsid w:val="00E27D6B"/>
    <w:rsid w:val="00E33B95"/>
    <w:rsid w:val="00E408B5"/>
    <w:rsid w:val="00E418A9"/>
    <w:rsid w:val="00E41D27"/>
    <w:rsid w:val="00E4216C"/>
    <w:rsid w:val="00E45605"/>
    <w:rsid w:val="00E47B8D"/>
    <w:rsid w:val="00E51E60"/>
    <w:rsid w:val="00E55D18"/>
    <w:rsid w:val="00E6487C"/>
    <w:rsid w:val="00E72D82"/>
    <w:rsid w:val="00E73748"/>
    <w:rsid w:val="00E75B6A"/>
    <w:rsid w:val="00E76012"/>
    <w:rsid w:val="00E775BC"/>
    <w:rsid w:val="00E801DD"/>
    <w:rsid w:val="00E83FD0"/>
    <w:rsid w:val="00E87B47"/>
    <w:rsid w:val="00E941E1"/>
    <w:rsid w:val="00E94246"/>
    <w:rsid w:val="00E94855"/>
    <w:rsid w:val="00E96A85"/>
    <w:rsid w:val="00EA1BCF"/>
    <w:rsid w:val="00EA4A8E"/>
    <w:rsid w:val="00EB3AF7"/>
    <w:rsid w:val="00EC45BD"/>
    <w:rsid w:val="00ED288E"/>
    <w:rsid w:val="00ED2D3F"/>
    <w:rsid w:val="00ED55DA"/>
    <w:rsid w:val="00ED6FE3"/>
    <w:rsid w:val="00EE19EC"/>
    <w:rsid w:val="00EE444C"/>
    <w:rsid w:val="00EE62DE"/>
    <w:rsid w:val="00EF365D"/>
    <w:rsid w:val="00EF5243"/>
    <w:rsid w:val="00EF6AE0"/>
    <w:rsid w:val="00F01192"/>
    <w:rsid w:val="00F03567"/>
    <w:rsid w:val="00F05648"/>
    <w:rsid w:val="00F16573"/>
    <w:rsid w:val="00F21869"/>
    <w:rsid w:val="00F23FF6"/>
    <w:rsid w:val="00F24158"/>
    <w:rsid w:val="00F32BA0"/>
    <w:rsid w:val="00F35EE3"/>
    <w:rsid w:val="00F40EB2"/>
    <w:rsid w:val="00F41088"/>
    <w:rsid w:val="00F41C31"/>
    <w:rsid w:val="00F453C3"/>
    <w:rsid w:val="00F57E7C"/>
    <w:rsid w:val="00F64D3B"/>
    <w:rsid w:val="00F65E3D"/>
    <w:rsid w:val="00F73EBE"/>
    <w:rsid w:val="00F73EBF"/>
    <w:rsid w:val="00F7550C"/>
    <w:rsid w:val="00F760F4"/>
    <w:rsid w:val="00F77D83"/>
    <w:rsid w:val="00F8274C"/>
    <w:rsid w:val="00F84260"/>
    <w:rsid w:val="00F91927"/>
    <w:rsid w:val="00F97646"/>
    <w:rsid w:val="00FA1417"/>
    <w:rsid w:val="00FA39BF"/>
    <w:rsid w:val="00FA3FC2"/>
    <w:rsid w:val="00FA5017"/>
    <w:rsid w:val="00FA5DEE"/>
    <w:rsid w:val="00FC1D90"/>
    <w:rsid w:val="00FC4DFB"/>
    <w:rsid w:val="00FC72C9"/>
    <w:rsid w:val="00FC73BC"/>
    <w:rsid w:val="00FD3F2A"/>
    <w:rsid w:val="00FD409B"/>
    <w:rsid w:val="00FD6665"/>
    <w:rsid w:val="00FE3FF8"/>
    <w:rsid w:val="00FE4C87"/>
    <w:rsid w:val="00FE6017"/>
    <w:rsid w:val="00FF38A2"/>
    <w:rsid w:val="00FF4FA8"/>
    <w:rsid w:val="00FF6051"/>
    <w:rsid w:val="0442357A"/>
    <w:rsid w:val="047A1161"/>
    <w:rsid w:val="051AA2F1"/>
    <w:rsid w:val="05436960"/>
    <w:rsid w:val="05BCDEC2"/>
    <w:rsid w:val="084D59D5"/>
    <w:rsid w:val="0895B0D7"/>
    <w:rsid w:val="08AED934"/>
    <w:rsid w:val="094AA4E9"/>
    <w:rsid w:val="094C149E"/>
    <w:rsid w:val="098877AB"/>
    <w:rsid w:val="0C1216B2"/>
    <w:rsid w:val="0C237526"/>
    <w:rsid w:val="0D30A701"/>
    <w:rsid w:val="0F59C35E"/>
    <w:rsid w:val="1099693A"/>
    <w:rsid w:val="11E29338"/>
    <w:rsid w:val="132DFA56"/>
    <w:rsid w:val="137E6399"/>
    <w:rsid w:val="13848A05"/>
    <w:rsid w:val="161A8496"/>
    <w:rsid w:val="1665EFB0"/>
    <w:rsid w:val="1764D540"/>
    <w:rsid w:val="17D840D0"/>
    <w:rsid w:val="19D19EEE"/>
    <w:rsid w:val="1A3FC07A"/>
    <w:rsid w:val="1AF1501C"/>
    <w:rsid w:val="1B78BA06"/>
    <w:rsid w:val="1DA67746"/>
    <w:rsid w:val="1FAD59B9"/>
    <w:rsid w:val="1FE0380B"/>
    <w:rsid w:val="214E13F8"/>
    <w:rsid w:val="21570436"/>
    <w:rsid w:val="233AC12A"/>
    <w:rsid w:val="257DC00C"/>
    <w:rsid w:val="279B5C53"/>
    <w:rsid w:val="2881A1DD"/>
    <w:rsid w:val="29A4B2EE"/>
    <w:rsid w:val="2AE6D062"/>
    <w:rsid w:val="2B27FECB"/>
    <w:rsid w:val="2C5B346A"/>
    <w:rsid w:val="2C82A0C3"/>
    <w:rsid w:val="2D0A7C5E"/>
    <w:rsid w:val="2D1F3C71"/>
    <w:rsid w:val="2D7D6B89"/>
    <w:rsid w:val="2D8C4EA4"/>
    <w:rsid w:val="2E0C8EE2"/>
    <w:rsid w:val="33648B2A"/>
    <w:rsid w:val="336F1203"/>
    <w:rsid w:val="3437383A"/>
    <w:rsid w:val="3463BBB6"/>
    <w:rsid w:val="34A3C60A"/>
    <w:rsid w:val="34B508DF"/>
    <w:rsid w:val="350AE264"/>
    <w:rsid w:val="35A85123"/>
    <w:rsid w:val="35EE76CE"/>
    <w:rsid w:val="360A7365"/>
    <w:rsid w:val="361668C3"/>
    <w:rsid w:val="3639C5D6"/>
    <w:rsid w:val="36C811FD"/>
    <w:rsid w:val="37DB66CC"/>
    <w:rsid w:val="390AA95D"/>
    <w:rsid w:val="3977372D"/>
    <w:rsid w:val="3BD5E3C0"/>
    <w:rsid w:val="3BE02B33"/>
    <w:rsid w:val="3E8D9948"/>
    <w:rsid w:val="428A7EB4"/>
    <w:rsid w:val="438D2353"/>
    <w:rsid w:val="4461C3F3"/>
    <w:rsid w:val="46F1D3EE"/>
    <w:rsid w:val="478CEA4C"/>
    <w:rsid w:val="4BD58C32"/>
    <w:rsid w:val="4FB7C3CD"/>
    <w:rsid w:val="505C36A1"/>
    <w:rsid w:val="50CF73BD"/>
    <w:rsid w:val="52E2F812"/>
    <w:rsid w:val="5440EF8B"/>
    <w:rsid w:val="5493A346"/>
    <w:rsid w:val="54F25833"/>
    <w:rsid w:val="55555FD8"/>
    <w:rsid w:val="55EE1558"/>
    <w:rsid w:val="55F63545"/>
    <w:rsid w:val="592DD607"/>
    <w:rsid w:val="5BFBD77D"/>
    <w:rsid w:val="5D36F553"/>
    <w:rsid w:val="5FBDD8E6"/>
    <w:rsid w:val="61897494"/>
    <w:rsid w:val="6251F0A4"/>
    <w:rsid w:val="6265D569"/>
    <w:rsid w:val="639DB2EC"/>
    <w:rsid w:val="6978AC96"/>
    <w:rsid w:val="69FB3E76"/>
    <w:rsid w:val="6CEFC9BE"/>
    <w:rsid w:val="70F17985"/>
    <w:rsid w:val="7293D855"/>
    <w:rsid w:val="73180A77"/>
    <w:rsid w:val="78BC649F"/>
    <w:rsid w:val="78C565B3"/>
    <w:rsid w:val="7ABD6AC1"/>
    <w:rsid w:val="7D6CFD5A"/>
    <w:rsid w:val="7D894000"/>
    <w:rsid w:val="7DC268BC"/>
    <w:rsid w:val="7E601189"/>
    <w:rsid w:val="7F07F6ED"/>
    <w:rsid w:val="7FBED07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2CB2E3"/>
  <w15:chartTrackingRefBased/>
  <w15:docId w15:val="{F22F7762-44C8-4953-BB87-5E04B84EA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1"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231"/>
    <w:pPr>
      <w:spacing w:line="240" w:lineRule="auto"/>
    </w:pPr>
    <w:rPr>
      <w:rFonts w:ascii="Gill Sans" w:hAnsi="Gill Sans" w:cs="Gill Sans"/>
      <w:lang w:val="en-GB"/>
    </w:rPr>
  </w:style>
  <w:style w:type="paragraph" w:styleId="Heading1">
    <w:name w:val="heading 1"/>
    <w:basedOn w:val="Normal"/>
    <w:next w:val="Normal"/>
    <w:link w:val="Heading1Char"/>
    <w:uiPriority w:val="9"/>
    <w:qFormat/>
    <w:rsid w:val="002F5157"/>
    <w:pPr>
      <w:keepNext/>
      <w:keepLines/>
      <w:spacing w:before="240"/>
      <w:outlineLvl w:val="0"/>
    </w:pPr>
    <w:rPr>
      <w:rFonts w:eastAsiaTheme="majorEastAsia"/>
      <w:caps/>
      <w:color w:val="3494BA" w:themeColor="accent1"/>
      <w:spacing w:val="14"/>
      <w:sz w:val="32"/>
      <w:szCs w:val="32"/>
    </w:rPr>
  </w:style>
  <w:style w:type="paragraph" w:styleId="Heading2">
    <w:name w:val="heading 2"/>
    <w:basedOn w:val="Normal"/>
    <w:next w:val="Normal"/>
    <w:link w:val="Heading2Char"/>
    <w:uiPriority w:val="9"/>
    <w:unhideWhenUsed/>
    <w:qFormat/>
    <w:rsid w:val="00357CB8"/>
    <w:pPr>
      <w:keepNext/>
      <w:keepLines/>
      <w:spacing w:after="200"/>
      <w:outlineLvl w:val="1"/>
    </w:pPr>
    <w:rPr>
      <w:rFonts w:eastAsiaTheme="majorEastAsia"/>
      <w:caps/>
      <w:color w:val="7FC0DB" w:themeColor="accent1" w:themeTint="99"/>
      <w:spacing w:val="14"/>
      <w:sz w:val="28"/>
      <w:szCs w:val="28"/>
    </w:rPr>
  </w:style>
  <w:style w:type="paragraph" w:styleId="Heading3">
    <w:name w:val="heading 3"/>
    <w:basedOn w:val="Normal"/>
    <w:next w:val="Normal"/>
    <w:link w:val="Heading3Char"/>
    <w:uiPriority w:val="9"/>
    <w:unhideWhenUsed/>
    <w:qFormat/>
    <w:rsid w:val="004D041F"/>
    <w:pPr>
      <w:keepNext/>
      <w:keepLines/>
      <w:spacing w:after="240"/>
      <w:contextualSpacing/>
      <w:outlineLvl w:val="2"/>
    </w:pPr>
    <w:rPr>
      <w:rFonts w:eastAsiaTheme="majorEastAsia"/>
      <w:color w:val="3494BA" w:themeColor="accent1"/>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3494BA" w:themeColor="accent1"/>
    </w:rPr>
  </w:style>
  <w:style w:type="paragraph" w:styleId="Heading7">
    <w:name w:val="heading 7"/>
    <w:basedOn w:val="Normal"/>
    <w:next w:val="Normal"/>
    <w:link w:val="Heading7Char"/>
    <w:uiPriority w:val="9"/>
    <w:semiHidden/>
    <w:unhideWhenUsed/>
    <w:qFormat/>
    <w:pPr>
      <w:keepNext/>
      <w:keepLines/>
      <w:spacing w:after="180"/>
      <w:outlineLvl w:val="6"/>
    </w:pPr>
    <w:rPr>
      <w:rFonts w:asciiTheme="majorHAnsi" w:eastAsiaTheme="majorEastAsia" w:hAnsiTheme="majorHAnsi" w:cstheme="majorBidi"/>
      <w:i/>
      <w:iCs/>
      <w:spacing w:val="14"/>
    </w:rPr>
  </w:style>
  <w:style w:type="paragraph" w:styleId="Heading8">
    <w:name w:val="heading 8"/>
    <w:basedOn w:val="Normal"/>
    <w:next w:val="Normal"/>
    <w:link w:val="Heading8Char"/>
    <w:uiPriority w:val="9"/>
    <w:semiHidden/>
    <w:unhideWhenUsed/>
    <w:qFormat/>
    <w:pPr>
      <w:keepNext/>
      <w:keepLines/>
      <w:spacing w:after="180"/>
      <w:outlineLvl w:val="7"/>
    </w:pPr>
    <w:rPr>
      <w:rFonts w:asciiTheme="majorHAnsi" w:eastAsiaTheme="majorEastAsia" w:hAnsiTheme="majorHAnsi" w:cstheme="majorBidi"/>
      <w:spacing w:val="14"/>
      <w:sz w:val="26"/>
      <w:szCs w:val="21"/>
    </w:rPr>
  </w:style>
  <w:style w:type="paragraph" w:styleId="Heading9">
    <w:name w:val="heading 9"/>
    <w:basedOn w:val="Normal"/>
    <w:next w:val="Normal"/>
    <w:link w:val="Heading9Char"/>
    <w:uiPriority w:val="9"/>
    <w:semiHidden/>
    <w:unhideWhenUsed/>
    <w:qFormat/>
    <w:pPr>
      <w:keepNext/>
      <w:keepLines/>
      <w:spacing w:after="180"/>
      <w:outlineLvl w:val="8"/>
    </w:pPr>
    <w:rPr>
      <w:rFonts w:asciiTheme="majorHAnsi" w:eastAsiaTheme="majorEastAsia" w:hAnsiTheme="majorHAnsi" w:cstheme="majorBidi"/>
      <w:i/>
      <w:iCs/>
      <w:spacing w:val="14"/>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itle">
    <w:name w:val="Title"/>
    <w:basedOn w:val="Normal"/>
    <w:next w:val="Normal"/>
    <w:link w:val="TitleChar"/>
    <w:uiPriority w:val="10"/>
    <w:semiHidden/>
    <w:unhideWhenUsed/>
    <w:qFormat/>
    <w:pPr>
      <w:spacing w:before="0" w:after="0"/>
      <w:contextualSpacing/>
    </w:pPr>
    <w:rPr>
      <w:rFonts w:asciiTheme="majorHAnsi" w:eastAsiaTheme="majorEastAsia" w:hAnsiTheme="majorHAnsi" w:cstheme="majorBidi"/>
      <w:caps/>
      <w:color w:val="58B6C0" w:themeColor="accent2"/>
      <w:spacing w:val="14"/>
      <w:kern w:val="28"/>
      <w:sz w:val="84"/>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58B6C0" w:themeColor="accent2"/>
      <w:spacing w:val="14"/>
      <w:kern w:val="28"/>
      <w:sz w:val="84"/>
      <w:szCs w:val="56"/>
    </w:rPr>
  </w:style>
  <w:style w:type="paragraph" w:styleId="Subtitle">
    <w:name w:val="Subtitle"/>
    <w:basedOn w:val="Normal"/>
    <w:next w:val="Normal"/>
    <w:link w:val="SubtitleChar"/>
    <w:uiPriority w:val="11"/>
    <w:semiHidden/>
    <w:unhideWhenUsed/>
    <w:qFormat/>
    <w:pPr>
      <w:numPr>
        <w:ilvl w:val="1"/>
      </w:numPr>
      <w:spacing w:before="0" w:after="720"/>
      <w:contextualSpacing/>
    </w:pPr>
    <w:rPr>
      <w:rFonts w:eastAsiaTheme="minorEastAsia"/>
      <w:caps/>
      <w:sz w:val="40"/>
      <w:szCs w:val="22"/>
    </w:rPr>
  </w:style>
  <w:style w:type="character" w:customStyle="1" w:styleId="Heading1Char">
    <w:name w:val="Heading 1 Char"/>
    <w:basedOn w:val="DefaultParagraphFont"/>
    <w:link w:val="Heading1"/>
    <w:uiPriority w:val="9"/>
    <w:rsid w:val="002F5157"/>
    <w:rPr>
      <w:rFonts w:ascii="Gill Sans" w:eastAsiaTheme="majorEastAsia" w:hAnsi="Gill Sans" w:cs="Gill Sans"/>
      <w:caps/>
      <w:color w:val="3494BA" w:themeColor="accent1"/>
      <w:spacing w:val="14"/>
      <w:sz w:val="32"/>
      <w:szCs w:val="32"/>
      <w:lang w:val="en-GB"/>
    </w:rPr>
  </w:style>
  <w:style w:type="character" w:customStyle="1" w:styleId="Heading2Char">
    <w:name w:val="Heading 2 Char"/>
    <w:basedOn w:val="DefaultParagraphFont"/>
    <w:link w:val="Heading2"/>
    <w:uiPriority w:val="9"/>
    <w:rsid w:val="00357CB8"/>
    <w:rPr>
      <w:rFonts w:ascii="Gill Sans" w:eastAsiaTheme="majorEastAsia" w:hAnsi="Gill Sans" w:cs="Gill Sans"/>
      <w:caps/>
      <w:color w:val="7FC0DB" w:themeColor="accent1" w:themeTint="99"/>
      <w:spacing w:val="14"/>
      <w:sz w:val="28"/>
      <w:szCs w:val="28"/>
      <w:lang w:val="en-GB"/>
    </w:rPr>
  </w:style>
  <w:style w:type="paragraph" w:styleId="ListBullet">
    <w:name w:val="List Bullet"/>
    <w:basedOn w:val="Normal"/>
    <w:uiPriority w:val="31"/>
    <w:qFormat/>
    <w:pPr>
      <w:numPr>
        <w:numId w:val="8"/>
      </w:numPr>
      <w:contextualSpacing/>
    </w:pPr>
  </w:style>
  <w:style w:type="paragraph" w:styleId="Header">
    <w:name w:val="header"/>
    <w:basedOn w:val="Normal"/>
    <w:link w:val="HeaderChar"/>
    <w:uiPriority w:val="99"/>
    <w:unhideWhenUsed/>
    <w:pPr>
      <w:spacing w:before="0" w:after="0"/>
    </w:pPr>
  </w:style>
  <w:style w:type="character" w:customStyle="1" w:styleId="HeaderChar">
    <w:name w:val="Header Char"/>
    <w:basedOn w:val="DefaultParagraphFont"/>
    <w:link w:val="Header"/>
    <w:uiPriority w:val="99"/>
  </w:style>
  <w:style w:type="paragraph" w:styleId="IntenseQuote">
    <w:name w:val="Intense Quote"/>
    <w:basedOn w:val="Normal"/>
    <w:next w:val="Normal"/>
    <w:link w:val="IntenseQuoteChar"/>
    <w:uiPriority w:val="30"/>
    <w:semiHidden/>
    <w:unhideWhenUsed/>
    <w:qFormat/>
    <w:pPr>
      <w:spacing w:before="360" w:after="560" w:line="264" w:lineRule="auto"/>
      <w:ind w:left="605" w:right="605"/>
      <w:contextualSpacing/>
    </w:pPr>
    <w:rPr>
      <w:rFonts w:asciiTheme="majorHAnsi" w:hAnsiTheme="majorHAnsi"/>
      <w:i/>
      <w:iCs/>
      <w:color w:val="58B6C0" w:themeColor="accent2"/>
      <w:sz w:val="3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TableNormal"/>
    <w:uiPriority w:val="99"/>
    <w:pPr>
      <w:spacing w:before="240" w:after="180" w:line="240" w:lineRule="auto"/>
    </w:pPr>
    <w:rPr>
      <w:b/>
    </w:rPr>
    <w:tblPr>
      <w:tblBorders>
        <w:bottom w:val="single" w:sz="6" w:space="0" w:color="3494BA" w:themeColor="accent1"/>
        <w:insideH w:val="single" w:sz="6" w:space="0" w:color="3494BA" w:themeColor="accent1"/>
      </w:tblBorders>
      <w:tblCellMar>
        <w:left w:w="230" w:type="dxa"/>
        <w:right w:w="0" w:type="dxa"/>
      </w:tblCellMar>
    </w:tblPr>
    <w:tblStylePr w:type="firstRow">
      <w:pPr>
        <w:wordWrap/>
        <w:spacing w:beforeLines="0" w:before="200" w:beforeAutospacing="0" w:afterLines="0" w:after="160" w:afterAutospacing="0"/>
      </w:pPr>
      <w:rPr>
        <w:b/>
        <w:i w:val="0"/>
        <w:color w:val="CEDBE6" w:themeColor="background2"/>
        <w:sz w:val="28"/>
      </w:rPr>
      <w:tblPr/>
      <w:trPr>
        <w:tblHeader/>
      </w:trPr>
      <w:tcPr>
        <w:tcBorders>
          <w:top w:val="nil"/>
          <w:left w:val="nil"/>
          <w:bottom w:val="nil"/>
          <w:right w:val="nil"/>
          <w:insideH w:val="nil"/>
          <w:insideV w:val="nil"/>
          <w:tl2br w:val="nil"/>
          <w:tr2bl w:val="nil"/>
        </w:tcBorders>
        <w:shd w:val="clear" w:color="auto" w:fill="3494BA"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3494BA"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Pr>
      <w:rFonts w:eastAsiaTheme="minorEastAsia"/>
      <w:caps/>
      <w:sz w:val="40"/>
      <w:szCs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Pr>
      <w:i/>
      <w:iCs/>
      <w:color w:val="3494BA" w:themeColor="accent1"/>
    </w:rPr>
  </w:style>
  <w:style w:type="character" w:styleId="Emphasis">
    <w:name w:val="Emphasis"/>
    <w:basedOn w:val="DefaultParagraphFont"/>
    <w:uiPriority w:val="20"/>
    <w:semiHidden/>
    <w:unhideWhenUsed/>
    <w:qFormat/>
    <w:rPr>
      <w:i/>
      <w:iCs/>
      <w:color w:val="58B6C0" w:themeColor="accent2"/>
    </w:rPr>
  </w:style>
  <w:style w:type="character" w:styleId="IntenseEmphasis">
    <w:name w:val="Intense Emphasis"/>
    <w:basedOn w:val="DefaultParagraphFont"/>
    <w:uiPriority w:val="21"/>
    <w:semiHidden/>
    <w:unhideWhenUsed/>
    <w:qFormat/>
    <w:rPr>
      <w:b/>
      <w:i/>
      <w:iCs/>
      <w:color w:val="58B6C0" w:themeColor="accent2"/>
    </w:rPr>
  </w:style>
  <w:style w:type="character" w:styleId="Strong">
    <w:name w:val="Strong"/>
    <w:basedOn w:val="DefaultParagraphFont"/>
    <w:uiPriority w:val="22"/>
    <w:semiHidden/>
    <w:unhideWhenUsed/>
    <w:qFormat/>
    <w:rPr>
      <w:b/>
      <w:bCs/>
      <w:color w:val="3494BA" w:themeColor="accent1"/>
    </w:rPr>
  </w:style>
  <w:style w:type="character" w:styleId="SubtleReference">
    <w:name w:val="Subtle Reference"/>
    <w:basedOn w:val="DefaultParagraphFont"/>
    <w:uiPriority w:val="31"/>
    <w:semiHidden/>
    <w:unhideWhenUsed/>
    <w:qFormat/>
    <w:rPr>
      <w:i/>
      <w:caps/>
      <w:smallCaps w:val="0"/>
      <w:color w:val="3494BA" w:themeColor="accent1"/>
    </w:rPr>
  </w:style>
  <w:style w:type="character" w:styleId="IntenseReference">
    <w:name w:val="Intense Reference"/>
    <w:basedOn w:val="DefaultParagraphFont"/>
    <w:uiPriority w:val="32"/>
    <w:semiHidden/>
    <w:unhideWhenUsed/>
    <w:qFormat/>
    <w:rPr>
      <w:b/>
      <w:bCs/>
      <w:i/>
      <w:caps/>
      <w:smallCaps w:val="0"/>
      <w:color w:val="3494BA" w:themeColor="accent1"/>
      <w:spacing w:val="0"/>
    </w:rPr>
  </w:style>
  <w:style w:type="character" w:styleId="BookTitle">
    <w:name w:val="Book Title"/>
    <w:basedOn w:val="DefaultParagraphFont"/>
    <w:uiPriority w:val="33"/>
    <w:semiHidden/>
    <w:unhideWhenUsed/>
    <w:qFormat/>
    <w:rPr>
      <w:b w:val="0"/>
      <w:bCs/>
      <w:i w:val="0"/>
      <w:iCs/>
      <w:color w:val="3494BA" w:themeColor="accent1"/>
      <w:spacing w:val="0"/>
      <w:u w:val="single"/>
    </w:rPr>
  </w:style>
  <w:style w:type="paragraph" w:styleId="Caption">
    <w:name w:val="caption"/>
    <w:basedOn w:val="Normal"/>
    <w:next w:val="Normal"/>
    <w:uiPriority w:val="35"/>
    <w:semiHidden/>
    <w:unhideWhenUsed/>
    <w:qFormat/>
    <w:pPr>
      <w:spacing w:after="200"/>
    </w:pPr>
    <w:rPr>
      <w:i/>
      <w:iCs/>
      <w:sz w:val="20"/>
      <w:szCs w:val="18"/>
    </w:rPr>
  </w:style>
  <w:style w:type="paragraph" w:styleId="TOCHeading">
    <w:name w:val="TOC Heading"/>
    <w:basedOn w:val="Heading1"/>
    <w:next w:val="Normal"/>
    <w:uiPriority w:val="39"/>
    <w:semiHidden/>
    <w:unhideWhenUsed/>
    <w:qFormat/>
    <w:pPr>
      <w:spacing w:after="0" w:line="360" w:lineRule="auto"/>
      <w:outlineLvl w:val="9"/>
    </w:pPr>
    <w:rPr>
      <w:sz w:val="84"/>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pBdr>
        <w:top w:val="single" w:sz="4" w:space="8" w:color="3494BA" w:themeColor="accent1"/>
        <w:left w:val="single" w:sz="4" w:space="31" w:color="3494BA" w:themeColor="accent1"/>
        <w:bottom w:val="single" w:sz="4" w:space="8" w:color="3494BA" w:themeColor="accent1"/>
        <w:right w:val="single" w:sz="4" w:space="31" w:color="3494BA" w:themeColor="accent1"/>
      </w:pBdr>
      <w:shd w:val="clear" w:color="auto" w:fill="3494BA" w:themeFill="accent1"/>
      <w:spacing w:before="0" w:after="0"/>
    </w:pPr>
    <w:rPr>
      <w:color w:val="FFFFFF" w:themeColor="background1"/>
    </w:rPr>
  </w:style>
  <w:style w:type="character" w:customStyle="1" w:styleId="FooterChar">
    <w:name w:val="Footer Char"/>
    <w:basedOn w:val="DefaultParagraphFont"/>
    <w:link w:val="Footer"/>
    <w:uiPriority w:val="99"/>
    <w:rPr>
      <w:color w:val="FFFFFF" w:themeColor="background1"/>
      <w:shd w:val="clear" w:color="auto" w:fill="3494BA" w:themeFill="accent1"/>
    </w:rPr>
  </w:style>
  <w:style w:type="paragraph" w:styleId="Quote">
    <w:name w:val="Quote"/>
    <w:basedOn w:val="Normal"/>
    <w:next w:val="Normal"/>
    <w:link w:val="QuoteChar"/>
    <w:uiPriority w:val="29"/>
    <w:unhideWhenUsed/>
    <w:qFormat/>
    <w:rsid w:val="00830B54"/>
    <w:pPr>
      <w:spacing w:before="360" w:after="560" w:line="264" w:lineRule="auto"/>
      <w:ind w:left="605" w:right="605"/>
      <w:contextualSpacing/>
    </w:pPr>
    <w:rPr>
      <w:rFonts w:ascii="Gill Sans Nova Light" w:hAnsi="Gill Sans Nova Light"/>
      <w:i/>
      <w:iCs/>
      <w:color w:val="3494BA" w:themeColor="accent1"/>
      <w:sz w:val="40"/>
    </w:rPr>
  </w:style>
  <w:style w:type="character" w:customStyle="1" w:styleId="QuoteChar">
    <w:name w:val="Quote Char"/>
    <w:basedOn w:val="DefaultParagraphFont"/>
    <w:link w:val="Quote"/>
    <w:uiPriority w:val="29"/>
    <w:rsid w:val="00830B54"/>
    <w:rPr>
      <w:rFonts w:ascii="Gill Sans Nova Light" w:hAnsi="Gill Sans Nova Light" w:cs="Gill Sans"/>
      <w:i/>
      <w:iCs/>
      <w:color w:val="3494BA" w:themeColor="accent1"/>
      <w:sz w:val="40"/>
      <w:lang w:val="en-GB"/>
    </w:rPr>
  </w:style>
  <w:style w:type="character" w:customStyle="1" w:styleId="IntenseQuoteChar">
    <w:name w:val="Intense Quote Char"/>
    <w:basedOn w:val="DefaultParagraphFont"/>
    <w:link w:val="IntenseQuote"/>
    <w:uiPriority w:val="30"/>
    <w:semiHidden/>
    <w:rPr>
      <w:rFonts w:asciiTheme="majorHAnsi" w:hAnsiTheme="majorHAnsi"/>
      <w:i/>
      <w:iCs/>
      <w:color w:val="58B6C0" w:themeColor="accent2"/>
      <w:sz w:val="32"/>
    </w:rPr>
  </w:style>
  <w:style w:type="character" w:customStyle="1" w:styleId="Heading3Char">
    <w:name w:val="Heading 3 Char"/>
    <w:basedOn w:val="DefaultParagraphFont"/>
    <w:link w:val="Heading3"/>
    <w:uiPriority w:val="9"/>
    <w:rsid w:val="004D041F"/>
    <w:rPr>
      <w:rFonts w:ascii="Gill Sans" w:eastAsiaTheme="majorEastAsia" w:hAnsi="Gill Sans" w:cs="Gill Sans"/>
      <w:color w:val="3494BA" w:themeColor="accent1"/>
      <w:lang w:val="en-GB"/>
    </w:rPr>
  </w:style>
  <w:style w:type="paragraph" w:styleId="ListNumber">
    <w:name w:val="List Number"/>
    <w:basedOn w:val="Normal"/>
    <w:uiPriority w:val="32"/>
    <w:qFormat/>
    <w:pPr>
      <w:numPr>
        <w:numId w:val="7"/>
      </w:numPr>
      <w:contextualSpacing/>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494BA" w:themeColor="accent1"/>
    </w:rPr>
  </w:style>
  <w:style w:type="character" w:styleId="PageNumber">
    <w:name w:val="page number"/>
    <w:basedOn w:val="DefaultParagraphFont"/>
    <w:uiPriority w:val="99"/>
    <w:semiHidden/>
    <w:unhideWhenUsed/>
    <w:rsid w:val="00D10F41"/>
  </w:style>
  <w:style w:type="paragraph" w:styleId="EndnoteText">
    <w:name w:val="endnote text"/>
    <w:basedOn w:val="Normal"/>
    <w:link w:val="EndnoteTextChar"/>
    <w:uiPriority w:val="99"/>
    <w:semiHidden/>
    <w:unhideWhenUsed/>
    <w:rsid w:val="00840F32"/>
    <w:pPr>
      <w:spacing w:before="0" w:after="0"/>
    </w:pPr>
    <w:rPr>
      <w:sz w:val="20"/>
      <w:szCs w:val="20"/>
    </w:rPr>
  </w:style>
  <w:style w:type="character" w:customStyle="1" w:styleId="EndnoteTextChar">
    <w:name w:val="Endnote Text Char"/>
    <w:basedOn w:val="DefaultParagraphFont"/>
    <w:link w:val="EndnoteText"/>
    <w:uiPriority w:val="99"/>
    <w:semiHidden/>
    <w:rsid w:val="00840F32"/>
    <w:rPr>
      <w:sz w:val="20"/>
      <w:szCs w:val="20"/>
      <w:lang w:val="en-GB"/>
    </w:rPr>
  </w:style>
  <w:style w:type="character" w:styleId="EndnoteReference">
    <w:name w:val="endnote reference"/>
    <w:basedOn w:val="DefaultParagraphFont"/>
    <w:uiPriority w:val="99"/>
    <w:semiHidden/>
    <w:unhideWhenUsed/>
    <w:rsid w:val="00840F32"/>
    <w:rPr>
      <w:vertAlign w:val="superscript"/>
    </w:rPr>
  </w:style>
  <w:style w:type="paragraph" w:styleId="FootnoteText">
    <w:name w:val="footnote text"/>
    <w:basedOn w:val="Normal"/>
    <w:link w:val="FootnoteTextChar"/>
    <w:uiPriority w:val="99"/>
    <w:semiHidden/>
    <w:unhideWhenUsed/>
    <w:rsid w:val="00706EFB"/>
    <w:pPr>
      <w:spacing w:before="0" w:after="0"/>
    </w:pPr>
    <w:rPr>
      <w:sz w:val="20"/>
      <w:szCs w:val="20"/>
    </w:rPr>
  </w:style>
  <w:style w:type="character" w:customStyle="1" w:styleId="FootnoteTextChar">
    <w:name w:val="Footnote Text Char"/>
    <w:basedOn w:val="DefaultParagraphFont"/>
    <w:link w:val="FootnoteText"/>
    <w:uiPriority w:val="99"/>
    <w:semiHidden/>
    <w:rsid w:val="00706EFB"/>
    <w:rPr>
      <w:sz w:val="20"/>
      <w:szCs w:val="20"/>
      <w:lang w:val="en-GB"/>
    </w:rPr>
  </w:style>
  <w:style w:type="character" w:styleId="FootnoteReference">
    <w:name w:val="footnote reference"/>
    <w:basedOn w:val="DefaultParagraphFont"/>
    <w:uiPriority w:val="99"/>
    <w:semiHidden/>
    <w:unhideWhenUsed/>
    <w:rsid w:val="00706EFB"/>
    <w:rPr>
      <w:vertAlign w:val="superscript"/>
    </w:rPr>
  </w:style>
  <w:style w:type="paragraph" w:styleId="NoSpacing">
    <w:name w:val="No Spacing"/>
    <w:uiPriority w:val="1"/>
    <w:qFormat/>
    <w:rsid w:val="006A1231"/>
    <w:pPr>
      <w:spacing w:before="0" w:after="0" w:line="240" w:lineRule="auto"/>
    </w:pPr>
    <w:rPr>
      <w:rFonts w:eastAsiaTheme="minorEastAsia"/>
      <w:color w:val="auto"/>
      <w:sz w:val="22"/>
      <w:szCs w:val="22"/>
      <w:lang w:eastAsia="zh-CN"/>
    </w:rPr>
  </w:style>
  <w:style w:type="table" w:styleId="GridTable4-Accent2">
    <w:name w:val="Grid Table 4 Accent 2"/>
    <w:basedOn w:val="TableNormal"/>
    <w:uiPriority w:val="49"/>
    <w:rsid w:val="00A476BF"/>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character" w:styleId="Hyperlink">
    <w:name w:val="Hyperlink"/>
    <w:basedOn w:val="DefaultParagraphFont"/>
    <w:uiPriority w:val="99"/>
    <w:unhideWhenUsed/>
    <w:rsid w:val="00D21775"/>
    <w:rPr>
      <w:color w:val="6B9F25" w:themeColor="hyperlink"/>
      <w:u w:val="single"/>
    </w:rPr>
  </w:style>
  <w:style w:type="character" w:customStyle="1" w:styleId="UnresolvedMention1">
    <w:name w:val="Unresolved Mention1"/>
    <w:basedOn w:val="DefaultParagraphFont"/>
    <w:uiPriority w:val="99"/>
    <w:semiHidden/>
    <w:unhideWhenUsed/>
    <w:rsid w:val="00D21775"/>
    <w:rPr>
      <w:color w:val="605E5C"/>
      <w:shd w:val="clear" w:color="auto" w:fill="E1DFDD"/>
    </w:rPr>
  </w:style>
  <w:style w:type="paragraph" w:styleId="ListParagraph">
    <w:name w:val="List Paragraph"/>
    <w:basedOn w:val="Normal"/>
    <w:uiPriority w:val="34"/>
    <w:qFormat/>
    <w:rsid w:val="00632D7D"/>
    <w:pPr>
      <w:spacing w:before="0" w:after="160" w:line="259" w:lineRule="auto"/>
      <w:ind w:left="720"/>
      <w:contextualSpacing/>
    </w:pPr>
    <w:rPr>
      <w:rFonts w:asciiTheme="minorHAnsi" w:hAnsiTheme="minorHAnsi" w:cstheme="minorBidi"/>
      <w:color w:val="auto"/>
      <w:sz w:val="22"/>
      <w:szCs w:val="22"/>
      <w:lang w:eastAsia="en-US"/>
    </w:rPr>
  </w:style>
  <w:style w:type="paragraph" w:customStyle="1" w:styleId="Default">
    <w:name w:val="Default"/>
    <w:rsid w:val="00A0685B"/>
    <w:pPr>
      <w:autoSpaceDE w:val="0"/>
      <w:autoSpaceDN w:val="0"/>
      <w:adjustRightInd w:val="0"/>
      <w:spacing w:before="0" w:after="0" w:line="240" w:lineRule="auto"/>
    </w:pPr>
    <w:rPr>
      <w:rFonts w:ascii="Arial" w:eastAsia="Times New Roman" w:hAnsi="Arial" w:cs="Arial"/>
      <w:color w:val="000000"/>
      <w:lang w:val="en-GB" w:eastAsia="en-GB"/>
    </w:rPr>
  </w:style>
  <w:style w:type="paragraph" w:styleId="BalloonText">
    <w:name w:val="Balloon Text"/>
    <w:basedOn w:val="Normal"/>
    <w:link w:val="BalloonTextChar"/>
    <w:uiPriority w:val="99"/>
    <w:semiHidden/>
    <w:unhideWhenUsed/>
    <w:rsid w:val="00D26A13"/>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A13"/>
    <w:rPr>
      <w:rFonts w:ascii="Segoe UI" w:hAnsi="Segoe UI" w:cs="Segoe UI"/>
      <w:sz w:val="18"/>
      <w:szCs w:val="18"/>
      <w:lang w:val="en-GB"/>
    </w:rPr>
  </w:style>
  <w:style w:type="character" w:customStyle="1" w:styleId="UnresolvedMention2">
    <w:name w:val="Unresolved Mention2"/>
    <w:basedOn w:val="DefaultParagraphFont"/>
    <w:uiPriority w:val="99"/>
    <w:semiHidden/>
    <w:unhideWhenUsed/>
    <w:rsid w:val="00484C3B"/>
    <w:rPr>
      <w:color w:val="605E5C"/>
      <w:shd w:val="clear" w:color="auto" w:fill="E1DFDD"/>
    </w:rPr>
  </w:style>
  <w:style w:type="paragraph" w:styleId="BodyText2">
    <w:name w:val="Body Text 2"/>
    <w:basedOn w:val="Normal"/>
    <w:link w:val="BodyText2Char"/>
    <w:uiPriority w:val="99"/>
    <w:rsid w:val="00FC1D90"/>
    <w:pPr>
      <w:tabs>
        <w:tab w:val="left" w:pos="-720"/>
        <w:tab w:val="left" w:pos="0"/>
        <w:tab w:val="left" w:pos="720"/>
        <w:tab w:val="left" w:pos="1440"/>
        <w:tab w:val="left" w:pos="2160"/>
        <w:tab w:val="left" w:pos="2880"/>
        <w:tab w:val="left" w:pos="3600"/>
        <w:tab w:val="left" w:pos="4320"/>
        <w:tab w:val="left" w:pos="5040"/>
        <w:tab w:val="left" w:pos="5760"/>
      </w:tabs>
      <w:suppressAutoHyphens/>
      <w:overflowPunct w:val="0"/>
      <w:autoSpaceDE w:val="0"/>
      <w:autoSpaceDN w:val="0"/>
      <w:adjustRightInd w:val="0"/>
      <w:spacing w:before="0" w:after="0"/>
      <w:ind w:left="720" w:hanging="720"/>
      <w:jc w:val="both"/>
      <w:textAlignment w:val="baseline"/>
    </w:pPr>
    <w:rPr>
      <w:rFonts w:ascii="Times New Roman" w:eastAsia="Times New Roman" w:hAnsi="Times New Roman" w:cs="Times New Roman"/>
      <w:color w:val="auto"/>
      <w:spacing w:val="-2"/>
      <w:sz w:val="18"/>
      <w:szCs w:val="20"/>
      <w:lang w:eastAsia="en-US"/>
    </w:rPr>
  </w:style>
  <w:style w:type="character" w:customStyle="1" w:styleId="BodyText2Char">
    <w:name w:val="Body Text 2 Char"/>
    <w:basedOn w:val="DefaultParagraphFont"/>
    <w:link w:val="BodyText2"/>
    <w:uiPriority w:val="99"/>
    <w:rsid w:val="00FC1D90"/>
    <w:rPr>
      <w:rFonts w:ascii="Times New Roman" w:eastAsia="Times New Roman" w:hAnsi="Times New Roman" w:cs="Times New Roman"/>
      <w:color w:val="auto"/>
      <w:spacing w:val="-2"/>
      <w:sz w:val="18"/>
      <w:szCs w:val="20"/>
      <w:lang w:val="en-GB" w:eastAsia="en-US"/>
    </w:rPr>
  </w:style>
  <w:style w:type="paragraph" w:styleId="BodyTextIndent2">
    <w:name w:val="Body Text Indent 2"/>
    <w:basedOn w:val="Normal"/>
    <w:link w:val="BodyTextIndent2Char"/>
    <w:uiPriority w:val="99"/>
    <w:unhideWhenUsed/>
    <w:rsid w:val="00D74DAF"/>
    <w:pPr>
      <w:spacing w:after="120" w:line="480" w:lineRule="auto"/>
      <w:ind w:left="283"/>
    </w:pPr>
  </w:style>
  <w:style w:type="character" w:customStyle="1" w:styleId="BodyTextIndent2Char">
    <w:name w:val="Body Text Indent 2 Char"/>
    <w:basedOn w:val="DefaultParagraphFont"/>
    <w:link w:val="BodyTextIndent2"/>
    <w:uiPriority w:val="99"/>
    <w:rsid w:val="00D74DAF"/>
    <w:rPr>
      <w:rFonts w:ascii="Gill Sans" w:hAnsi="Gill Sans" w:cs="Gill Sans"/>
      <w:lang w:val="en-GB"/>
    </w:rPr>
  </w:style>
  <w:style w:type="paragraph" w:styleId="Revision">
    <w:name w:val="Revision"/>
    <w:hidden/>
    <w:uiPriority w:val="99"/>
    <w:semiHidden/>
    <w:rsid w:val="00A26DD0"/>
    <w:pPr>
      <w:spacing w:before="0" w:after="0" w:line="240" w:lineRule="auto"/>
    </w:pPr>
    <w:rPr>
      <w:rFonts w:ascii="Gill Sans" w:hAnsi="Gill Sans" w:cs="Gill Sans"/>
      <w:lang w:val="en-GB"/>
    </w:rPr>
  </w:style>
  <w:style w:type="paragraph" w:customStyle="1" w:styleId="paragraph">
    <w:name w:val="paragraph"/>
    <w:basedOn w:val="Normal"/>
    <w:rsid w:val="001B7FC0"/>
    <w:pPr>
      <w:spacing w:before="100" w:beforeAutospacing="1" w:after="100" w:afterAutospacing="1"/>
    </w:pPr>
    <w:rPr>
      <w:rFonts w:ascii="Times New Roman" w:eastAsia="Times New Roman" w:hAnsi="Times New Roman" w:cs="Times New Roman"/>
      <w:color w:val="auto"/>
      <w:lang w:eastAsia="en-GB"/>
    </w:rPr>
  </w:style>
  <w:style w:type="character" w:customStyle="1" w:styleId="normaltextrun">
    <w:name w:val="normaltextrun"/>
    <w:basedOn w:val="DefaultParagraphFont"/>
    <w:rsid w:val="001B7FC0"/>
  </w:style>
  <w:style w:type="character" w:customStyle="1" w:styleId="eop">
    <w:name w:val="eop"/>
    <w:basedOn w:val="DefaultParagraphFont"/>
    <w:rsid w:val="001B7FC0"/>
  </w:style>
  <w:style w:type="character" w:styleId="UnresolvedMention">
    <w:name w:val="Unresolved Mention"/>
    <w:basedOn w:val="DefaultParagraphFont"/>
    <w:uiPriority w:val="99"/>
    <w:semiHidden/>
    <w:unhideWhenUsed/>
    <w:rsid w:val="000F172B"/>
    <w:rPr>
      <w:color w:val="605E5C"/>
      <w:shd w:val="clear" w:color="auto" w:fill="E1DFDD"/>
    </w:rPr>
  </w:style>
  <w:style w:type="character" w:styleId="FollowedHyperlink">
    <w:name w:val="FollowedHyperlink"/>
    <w:basedOn w:val="DefaultParagraphFont"/>
    <w:uiPriority w:val="99"/>
    <w:semiHidden/>
    <w:unhideWhenUsed/>
    <w:rsid w:val="000D124C"/>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383101">
      <w:bodyDiv w:val="1"/>
      <w:marLeft w:val="0"/>
      <w:marRight w:val="0"/>
      <w:marTop w:val="0"/>
      <w:marBottom w:val="0"/>
      <w:divBdr>
        <w:top w:val="none" w:sz="0" w:space="0" w:color="auto"/>
        <w:left w:val="none" w:sz="0" w:space="0" w:color="auto"/>
        <w:bottom w:val="none" w:sz="0" w:space="0" w:color="auto"/>
        <w:right w:val="none" w:sz="0" w:space="0" w:color="auto"/>
      </w:divBdr>
      <w:divsChild>
        <w:div w:id="1755279206">
          <w:marLeft w:val="0"/>
          <w:marRight w:val="0"/>
          <w:marTop w:val="0"/>
          <w:marBottom w:val="0"/>
          <w:divBdr>
            <w:top w:val="none" w:sz="0" w:space="0" w:color="auto"/>
            <w:left w:val="none" w:sz="0" w:space="0" w:color="auto"/>
            <w:bottom w:val="none" w:sz="0" w:space="0" w:color="auto"/>
            <w:right w:val="none" w:sz="0" w:space="0" w:color="auto"/>
          </w:divBdr>
        </w:div>
        <w:div w:id="1400708308">
          <w:marLeft w:val="0"/>
          <w:marRight w:val="0"/>
          <w:marTop w:val="0"/>
          <w:marBottom w:val="0"/>
          <w:divBdr>
            <w:top w:val="none" w:sz="0" w:space="0" w:color="auto"/>
            <w:left w:val="none" w:sz="0" w:space="0" w:color="auto"/>
            <w:bottom w:val="none" w:sz="0" w:space="0" w:color="auto"/>
            <w:right w:val="none" w:sz="0" w:space="0" w:color="auto"/>
          </w:divBdr>
        </w:div>
        <w:div w:id="1989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ottinghamshire.gov.uk/search-for-a-schoo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ottinghamshire.gov.uk/education/school-admissions/determined-admission-arrangemen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ottinghamshire.gov.uk/education/school-admissions/hu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ottinghamshire.gov.uk/education/school-admissions/applying-for-a-school-place-septemb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d354229766ce0b488cba6a4b53d43b3c">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249a1774ce245c5fc2b3468ec3adb788"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B782C0-469B-4C8C-892D-B4D75F4CA305}">
  <ds:schemaRefs>
    <ds:schemaRef ds:uri="http://schemas.openxmlformats.org/officeDocument/2006/bibliography"/>
  </ds:schemaRefs>
</ds:datastoreItem>
</file>

<file path=customXml/itemProps2.xml><?xml version="1.0" encoding="utf-8"?>
<ds:datastoreItem xmlns:ds="http://schemas.openxmlformats.org/officeDocument/2006/customXml" ds:itemID="{E1A500E1-908E-4B20-BA44-29DEF0D4F49C}">
  <ds:schemaRefs>
    <ds:schemaRef ds:uri="http://schemas.microsoft.com/sharepoint/v3/contenttype/forms"/>
  </ds:schemaRefs>
</ds:datastoreItem>
</file>

<file path=customXml/itemProps3.xml><?xml version="1.0" encoding="utf-8"?>
<ds:datastoreItem xmlns:ds="http://schemas.openxmlformats.org/officeDocument/2006/customXml" ds:itemID="{8D56DE28-9659-4ACF-9DA7-547E116E54D4}">
  <ds:schemaRefs>
    <ds:schemaRef ds:uri="3e8a373e-ce39-4aee-920e-9633b8620418"/>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elements/1.1/"/>
    <ds:schemaRef ds:uri="f7750c50-618d-4c61-93a6-98bd314a9ddf"/>
    <ds:schemaRef ds:uri="http://www.w3.org/XML/1998/namespace"/>
    <ds:schemaRef ds:uri="http://purl.org/dc/terms/"/>
  </ds:schemaRefs>
</ds:datastoreItem>
</file>

<file path=customXml/itemProps4.xml><?xml version="1.0" encoding="utf-8"?>
<ds:datastoreItem xmlns:ds="http://schemas.openxmlformats.org/officeDocument/2006/customXml" ds:itemID="{0151E8D6-D61D-4A8B-BB1F-507B7DF5E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2395</Words>
  <Characters>13655</Characters>
  <Application>Microsoft Office Word</Application>
  <DocSecurity>0</DocSecurity>
  <Lines>113</Lines>
  <Paragraphs>32</Paragraphs>
  <ScaleCrop>false</ScaleCrop>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Emma Sharpe</cp:lastModifiedBy>
  <cp:revision>3</cp:revision>
  <cp:lastPrinted>2025-09-08T11:17:00Z</cp:lastPrinted>
  <dcterms:created xsi:type="dcterms:W3CDTF">2025-10-01T10:38:00Z</dcterms:created>
  <dcterms:modified xsi:type="dcterms:W3CDTF">2025-10-01T10:39:00Z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Order">
    <vt:r8>8600</vt:r8>
  </property>
  <property fmtid="{D5CDD505-2E9C-101B-9397-08002B2CF9AE}" pid="4" name="MediaServiceImageTags">
    <vt:lpwstr/>
  </property>
</Properties>
</file>